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4BFE" w:rsidRDefault="008B4BFE" w:rsidP="00580769">
      <w:pPr>
        <w:pStyle w:val="NormalWeb"/>
        <w:spacing w:before="0" w:after="0"/>
        <w:rPr>
          <w:rStyle w:val="lev"/>
          <w:rFonts w:ascii="serif" w:hAnsi="serif" w:cs="serif"/>
          <w:b w:val="0"/>
          <w:bCs w:val="0"/>
          <w:i/>
          <w:iCs/>
          <w:color w:val="000000"/>
          <w:u w:val="single"/>
        </w:rPr>
      </w:pP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  <w:u w:val="single"/>
        </w:rPr>
        <w:t>Master Technologie de Production</w:t>
      </w:r>
    </w:p>
    <w:p w:rsidR="0089731A" w:rsidRDefault="0089731A" w:rsidP="0089731A">
      <w:pPr>
        <w:pStyle w:val="NormalWeb"/>
        <w:spacing w:before="0" w:after="0"/>
        <w:rPr>
          <w:rStyle w:val="lev"/>
          <w:rFonts w:ascii="serif" w:hAnsi="serif" w:cs="serif"/>
          <w:b w:val="0"/>
          <w:bCs w:val="0"/>
          <w:i/>
          <w:iCs/>
          <w:color w:val="000000"/>
          <w:u w:val="single"/>
        </w:rPr>
      </w:pP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  <w:u w:val="single"/>
        </w:rPr>
        <w:t>Méthodologie de projets/J Diouri</w:t>
      </w:r>
    </w:p>
    <w:p w:rsidR="0089731A" w:rsidRPr="0089731A" w:rsidRDefault="0089731A" w:rsidP="0089731A">
      <w:pPr>
        <w:pStyle w:val="NormalWeb"/>
        <w:spacing w:before="0" w:after="0"/>
        <w:rPr>
          <w:rStyle w:val="lev"/>
          <w:rFonts w:ascii="serif" w:hAnsi="serif" w:cs="serif"/>
          <w:b w:val="0"/>
          <w:bCs w:val="0"/>
          <w:i/>
          <w:iCs/>
          <w:color w:val="000000"/>
          <w:u w:val="single"/>
        </w:rPr>
      </w:pPr>
      <w:r>
        <w:rPr>
          <w:rStyle w:val="lev"/>
          <w:rFonts w:ascii="serif" w:hAnsi="serif" w:cs="serif"/>
          <w:b w:val="0"/>
          <w:bCs w:val="0"/>
          <w:i/>
          <w:iCs/>
          <w:color w:val="000000"/>
          <w:u w:val="single"/>
        </w:rPr>
        <w:t>Notes de cours</w:t>
      </w:r>
    </w:p>
    <w:p w:rsidR="0089731A" w:rsidRPr="0089731A" w:rsidRDefault="0089731A" w:rsidP="00580769">
      <w:pPr>
        <w:pStyle w:val="NormalWeb"/>
        <w:spacing w:before="0" w:after="0"/>
        <w:rPr>
          <w:rStyle w:val="lev"/>
          <w:rFonts w:ascii="serif" w:hAnsi="serif" w:cs="serif"/>
          <w:b w:val="0"/>
          <w:bCs w:val="0"/>
          <w:color w:val="000000"/>
          <w:u w:val="single"/>
        </w:rPr>
      </w:pPr>
    </w:p>
    <w:p w:rsidR="00E07C07" w:rsidRDefault="00E07C07" w:rsidP="0096782D">
      <w:pPr>
        <w:pStyle w:val="NormalWeb"/>
        <w:spacing w:before="0" w:after="0"/>
        <w:jc w:val="center"/>
        <w:rPr>
          <w:rStyle w:val="lev"/>
          <w:rFonts w:ascii="serif" w:hAnsi="serif" w:cs="serif"/>
          <w:color w:val="000000"/>
          <w:u w:val="single"/>
        </w:rPr>
      </w:pPr>
    </w:p>
    <w:p w:rsidR="001E2F53" w:rsidRPr="00580769" w:rsidRDefault="0089731A" w:rsidP="0096782D">
      <w:pPr>
        <w:pStyle w:val="NormalWeb"/>
        <w:spacing w:before="0" w:after="0"/>
        <w:jc w:val="center"/>
        <w:rPr>
          <w:rStyle w:val="lev"/>
          <w:rFonts w:ascii="serif" w:hAnsi="serif" w:cs="serif"/>
          <w:color w:val="000000"/>
        </w:rPr>
      </w:pPr>
      <w:r>
        <w:rPr>
          <w:rStyle w:val="lev"/>
          <w:rFonts w:ascii="serif" w:hAnsi="serif" w:cs="serif"/>
          <w:color w:val="000000"/>
          <w:u w:val="single"/>
        </w:rPr>
        <w:t>N</w:t>
      </w:r>
      <w:r w:rsidR="009712EA" w:rsidRPr="00580769">
        <w:rPr>
          <w:rStyle w:val="lev"/>
          <w:rFonts w:ascii="serif" w:hAnsi="serif" w:cs="serif"/>
          <w:color w:val="000000"/>
          <w:u w:val="single"/>
        </w:rPr>
        <w:t xml:space="preserve">1. </w:t>
      </w:r>
      <w:r w:rsidR="0096782D" w:rsidRPr="00580769">
        <w:rPr>
          <w:rStyle w:val="lev"/>
          <w:rFonts w:ascii="serif" w:hAnsi="serif" w:cs="serif"/>
          <w:color w:val="000000"/>
          <w:u w:val="single"/>
        </w:rPr>
        <w:t>Préliminaires</w:t>
      </w:r>
      <w:r w:rsidR="009712EA" w:rsidRPr="00580769">
        <w:rPr>
          <w:rStyle w:val="lev"/>
          <w:rFonts w:ascii="serif" w:hAnsi="serif" w:cs="serif"/>
          <w:color w:val="000000"/>
          <w:u w:val="single"/>
        </w:rPr>
        <w:t> </w:t>
      </w:r>
    </w:p>
    <w:p w:rsidR="00E07C07" w:rsidRDefault="00E07C07">
      <w:pPr>
        <w:pStyle w:val="NormalWeb"/>
        <w:spacing w:before="0" w:after="0"/>
        <w:rPr>
          <w:rStyle w:val="lev"/>
          <w:rFonts w:ascii="serif" w:hAnsi="serif" w:cs="serif"/>
          <w:b w:val="0"/>
          <w:bCs w:val="0"/>
          <w:color w:val="000000"/>
          <w:sz w:val="20"/>
          <w:szCs w:val="20"/>
        </w:rPr>
      </w:pPr>
    </w:p>
    <w:p w:rsidR="001E2F53" w:rsidRDefault="00D800C3" w:rsidP="00D800C3">
      <w:pPr>
        <w:pStyle w:val="NormalWeb"/>
        <w:spacing w:before="0" w:after="0"/>
        <w:jc w:val="center"/>
        <w:rPr>
          <w:rStyle w:val="lev"/>
          <w:rFonts w:ascii="serif" w:hAnsi="serif" w:cs="serif"/>
          <w:b w:val="0"/>
          <w:bCs w:val="0"/>
          <w:color w:val="000000"/>
          <w:u w:val="single"/>
        </w:rPr>
      </w:pPr>
      <w:r>
        <w:rPr>
          <w:rStyle w:val="lev"/>
          <w:rFonts w:ascii="serif" w:hAnsi="serif" w:cs="serif"/>
          <w:b w:val="0"/>
          <w:bCs w:val="0"/>
          <w:color w:val="000000"/>
          <w:u w:val="single"/>
        </w:rPr>
        <w:t>1. Définitions</w:t>
      </w:r>
    </w:p>
    <w:p w:rsidR="00D800C3" w:rsidRPr="00D800C3" w:rsidRDefault="00D800C3" w:rsidP="00D800C3">
      <w:pPr>
        <w:pStyle w:val="NormalWeb"/>
        <w:spacing w:before="0" w:after="0"/>
        <w:ind w:left="720"/>
        <w:rPr>
          <w:rStyle w:val="lev"/>
          <w:rFonts w:ascii="serif" w:hAnsi="serif" w:cs="serif"/>
          <w:b w:val="0"/>
          <w:bCs w:val="0"/>
          <w:color w:val="000000"/>
          <w:u w:val="single"/>
        </w:rPr>
      </w:pPr>
    </w:p>
    <w:p w:rsidR="001E2F53" w:rsidRPr="0089731A" w:rsidRDefault="009712EA" w:rsidP="0089731A">
      <w:pPr>
        <w:pStyle w:val="NormalWeb"/>
        <w:spacing w:before="0" w:after="0"/>
        <w:ind w:left="142" w:right="452"/>
        <w:jc w:val="both"/>
        <w:rPr>
          <w:rStyle w:val="lev"/>
          <w:rFonts w:ascii="serif" w:hAnsi="serif" w:cs="serif"/>
          <w:b w:val="0"/>
          <w:bCs w:val="0"/>
          <w:color w:val="000000"/>
        </w:rPr>
      </w:pP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Processus par lequel un </w:t>
      </w:r>
      <w:r w:rsidRPr="0089731A">
        <w:rPr>
          <w:rStyle w:val="lev"/>
          <w:rFonts w:ascii="serif" w:hAnsi="serif" w:cs="serif"/>
          <w:i/>
          <w:iCs/>
          <w:color w:val="000000"/>
        </w:rPr>
        <w:t>objectif défini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 (ensemble de résultats, périmètre, produit) à l’avance est atteint au bout d’un </w:t>
      </w:r>
      <w:r w:rsidRPr="0089731A">
        <w:rPr>
          <w:rStyle w:val="lev"/>
          <w:rFonts w:ascii="serif" w:hAnsi="serif" w:cs="serif"/>
          <w:i/>
          <w:iCs/>
          <w:color w:val="000000"/>
        </w:rPr>
        <w:t xml:space="preserve">délai 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imparti en mobilisant les </w:t>
      </w:r>
      <w:r w:rsidRPr="0089731A">
        <w:rPr>
          <w:rStyle w:val="lev"/>
          <w:rFonts w:ascii="serif" w:hAnsi="serif" w:cs="serif"/>
          <w:i/>
          <w:iCs/>
          <w:color w:val="000000"/>
        </w:rPr>
        <w:t>moyens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 indispensables à sa réalisation.</w:t>
      </w:r>
    </w:p>
    <w:p w:rsidR="001E2F53" w:rsidRPr="0089731A" w:rsidRDefault="009712EA" w:rsidP="0089731A">
      <w:pPr>
        <w:suppressAutoHyphens w:val="0"/>
        <w:autoSpaceDE w:val="0"/>
        <w:autoSpaceDN w:val="0"/>
        <w:adjustRightInd w:val="0"/>
        <w:ind w:left="142" w:right="452"/>
        <w:jc w:val="both"/>
        <w:rPr>
          <w:rStyle w:val="lev"/>
          <w:rFonts w:ascii="serif" w:hAnsi="serif" w:cs="serif"/>
          <w:b w:val="0"/>
          <w:bCs w:val="0"/>
          <w:color w:val="000000"/>
        </w:rPr>
      </w:pPr>
      <w:r w:rsidRPr="0089731A">
        <w:rPr>
          <w:rStyle w:val="lev"/>
          <w:rFonts w:ascii="serif" w:hAnsi="serif" w:cs="serif"/>
          <w:b w:val="0"/>
          <w:bCs w:val="0"/>
          <w:color w:val="000000"/>
        </w:rPr>
        <w:t>Selon la norme internationale ISO</w:t>
      </w:r>
      <w:r w:rsidR="00080DDE" w:rsidRPr="0089731A">
        <w:rPr>
          <w:rStyle w:val="lev"/>
          <w:rFonts w:ascii="serif" w:hAnsi="serif" w:cs="serif"/>
          <w:b w:val="0"/>
          <w:bCs w:val="0"/>
          <w:color w:val="000000"/>
        </w:rPr>
        <w:t>*</w:t>
      </w:r>
      <w:r w:rsidRPr="0089731A">
        <w:rPr>
          <w:rStyle w:val="lev"/>
          <w:rFonts w:ascii="serif" w:hAnsi="serif" w:cs="serif"/>
          <w:b w:val="0"/>
          <w:bCs w:val="0"/>
          <w:color w:val="000000"/>
        </w:rPr>
        <w:t xml:space="preserve"> 10006 (2003) reprise par AFNOR</w:t>
      </w:r>
      <w:r w:rsidR="00080DDE" w:rsidRPr="0089731A">
        <w:rPr>
          <w:rStyle w:val="lev"/>
          <w:rFonts w:ascii="serif" w:hAnsi="serif" w:cs="serif"/>
          <w:b w:val="0"/>
          <w:bCs w:val="0"/>
          <w:color w:val="000000"/>
        </w:rPr>
        <w:t>**</w:t>
      </w:r>
      <w:r w:rsidRPr="0089731A">
        <w:rPr>
          <w:rStyle w:val="lev"/>
          <w:rFonts w:ascii="serif" w:hAnsi="serif" w:cs="serif"/>
          <w:b w:val="0"/>
          <w:bCs w:val="0"/>
          <w:color w:val="000000"/>
        </w:rPr>
        <w:t xml:space="preserve"> (norme X50-105) : </w:t>
      </w:r>
      <w:r w:rsidRPr="0089731A">
        <w:rPr>
          <w:rStyle w:val="lev"/>
          <w:rFonts w:ascii="serif" w:hAnsi="serif" w:cs="serif"/>
          <w:i/>
          <w:iCs/>
          <w:color w:val="000000"/>
        </w:rPr>
        <w:t>«Le projet est un processus unique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 qui consiste en un ensemble d'activités </w:t>
      </w:r>
      <w:r w:rsidRPr="0089731A">
        <w:rPr>
          <w:rStyle w:val="lev"/>
          <w:rFonts w:ascii="serif" w:hAnsi="serif" w:cs="serif"/>
          <w:i/>
          <w:iCs/>
          <w:color w:val="000000"/>
        </w:rPr>
        <w:t>coordonnées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 et maîtrisées, comportant des </w:t>
      </w:r>
      <w:r w:rsidRPr="0089731A">
        <w:rPr>
          <w:rStyle w:val="lev"/>
          <w:rFonts w:ascii="serif" w:hAnsi="serif" w:cs="serif"/>
          <w:i/>
          <w:iCs/>
          <w:color w:val="000000"/>
        </w:rPr>
        <w:t>dates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 de début et de fin, entrepris dans le but d'atteindre un </w:t>
      </w:r>
      <w:r w:rsidRPr="0089731A">
        <w:rPr>
          <w:rStyle w:val="lev"/>
          <w:rFonts w:ascii="serif" w:hAnsi="serif" w:cs="serif"/>
          <w:i/>
          <w:iCs/>
          <w:color w:val="000000"/>
        </w:rPr>
        <w:t xml:space="preserve">objectif 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conforme à des </w:t>
      </w:r>
      <w:r w:rsidRPr="0089731A">
        <w:rPr>
          <w:rStyle w:val="lev"/>
          <w:rFonts w:ascii="serif" w:hAnsi="serif" w:cs="serif"/>
          <w:i/>
          <w:iCs/>
          <w:color w:val="000000"/>
        </w:rPr>
        <w:t>exigences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 spécifiques, incluant des </w:t>
      </w:r>
      <w:r w:rsidRPr="0089731A">
        <w:rPr>
          <w:rStyle w:val="lev"/>
          <w:rFonts w:ascii="serif" w:hAnsi="serif" w:cs="serif"/>
          <w:i/>
          <w:iCs/>
          <w:color w:val="000000"/>
        </w:rPr>
        <w:t>contraintes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 de délais, de </w:t>
      </w:r>
      <w:r w:rsidRPr="0089731A">
        <w:rPr>
          <w:rStyle w:val="lev"/>
          <w:rFonts w:ascii="serif" w:hAnsi="serif" w:cs="serif"/>
          <w:i/>
          <w:iCs/>
          <w:color w:val="000000"/>
        </w:rPr>
        <w:t>coûts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 et de </w:t>
      </w:r>
      <w:r w:rsidRPr="0089731A">
        <w:rPr>
          <w:rStyle w:val="lev"/>
          <w:rFonts w:ascii="serif" w:hAnsi="serif" w:cs="serif"/>
          <w:i/>
          <w:iCs/>
          <w:color w:val="000000"/>
        </w:rPr>
        <w:t>ressources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> »</w:t>
      </w:r>
      <w:r w:rsidR="002A3783"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 </w:t>
      </w:r>
      <w:r w:rsidR="002A3783" w:rsidRPr="0089731A">
        <w:rPr>
          <w:rStyle w:val="lev"/>
          <w:rFonts w:ascii="serif" w:hAnsi="serif" w:cs="serif"/>
          <w:b w:val="0"/>
          <w:bCs w:val="0"/>
          <w:color w:val="000000"/>
        </w:rPr>
        <w:t>ou plus généralement (norme NF X 50-150)</w:t>
      </w:r>
      <w:r w:rsidR="002A3783" w:rsidRPr="0089731A">
        <w:rPr>
          <w:rStyle w:val="lev"/>
          <w:rFonts w:ascii="serif" w:hAnsi="serif" w:cs="serif" w:hint="eastAsia"/>
          <w:b w:val="0"/>
          <w:bCs w:val="0"/>
          <w:color w:val="000000"/>
        </w:rPr>
        <w:t> </w:t>
      </w:r>
      <w:r w:rsidR="002A3783"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>: "une démarche spécifique qui permet de structurer méthodiquement et progressivement une réalité à venir".</w:t>
      </w:r>
    </w:p>
    <w:p w:rsidR="001E2F53" w:rsidRPr="0089731A" w:rsidRDefault="009712EA" w:rsidP="0089731A">
      <w:pPr>
        <w:autoSpaceDE w:val="0"/>
        <w:ind w:left="142" w:right="452"/>
        <w:jc w:val="both"/>
        <w:rPr>
          <w:rStyle w:val="lev"/>
          <w:rFonts w:ascii="serif" w:hAnsi="serif" w:cs="serif"/>
          <w:b w:val="0"/>
          <w:bCs w:val="0"/>
          <w:color w:val="000000"/>
        </w:rPr>
      </w:pPr>
      <w:r w:rsidRPr="0089731A">
        <w:rPr>
          <w:rStyle w:val="lev"/>
          <w:rFonts w:ascii="serif" w:hAnsi="serif" w:cs="serif"/>
          <w:b w:val="0"/>
          <w:bCs w:val="0"/>
          <w:color w:val="000000"/>
        </w:rPr>
        <w:t>C’est aussi</w:t>
      </w:r>
      <w:r w:rsidRPr="0089731A">
        <w:rPr>
          <w:rStyle w:val="lev"/>
          <w:rFonts w:ascii="serif" w:hAnsi="serif" w:cs="serif"/>
          <w:i/>
          <w:iCs/>
          <w:color w:val="000000"/>
        </w:rPr>
        <w:t xml:space="preserve"> « un ensemble d'actions à réaliser avec des ressources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 données, pour satisfaire un </w:t>
      </w:r>
      <w:r w:rsidRPr="0089731A">
        <w:rPr>
          <w:rStyle w:val="lev"/>
          <w:rFonts w:ascii="serif" w:hAnsi="serif" w:cs="serif"/>
          <w:i/>
          <w:iCs/>
          <w:color w:val="000000"/>
        </w:rPr>
        <w:t xml:space="preserve">objectif 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défini, dans le cadre d'une </w:t>
      </w:r>
      <w:r w:rsidRPr="0089731A">
        <w:rPr>
          <w:rStyle w:val="lev"/>
          <w:rFonts w:ascii="serif" w:hAnsi="serif" w:cs="serif"/>
          <w:i/>
          <w:iCs/>
          <w:color w:val="000000"/>
        </w:rPr>
        <w:t>mission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 précise, et pour la réalisation desquelles on a identifié non seulement un </w:t>
      </w:r>
      <w:r w:rsidRPr="0089731A">
        <w:rPr>
          <w:rStyle w:val="lev"/>
          <w:rFonts w:ascii="serif" w:hAnsi="serif" w:cs="serif"/>
          <w:i/>
          <w:iCs/>
          <w:color w:val="000000"/>
        </w:rPr>
        <w:t>début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, mais aussi une </w:t>
      </w:r>
      <w:r w:rsidRPr="0089731A">
        <w:rPr>
          <w:rStyle w:val="lev"/>
          <w:rFonts w:ascii="serif" w:hAnsi="serif" w:cs="serif"/>
          <w:i/>
          <w:iCs/>
          <w:color w:val="000000"/>
        </w:rPr>
        <w:t>fin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 » </w:t>
      </w:r>
      <w:r w:rsidRPr="0089731A">
        <w:rPr>
          <w:rStyle w:val="lev"/>
          <w:rFonts w:ascii="serif" w:hAnsi="serif" w:cs="serif"/>
          <w:b w:val="0"/>
          <w:bCs w:val="0"/>
          <w:color w:val="000000"/>
        </w:rPr>
        <w:t>(Association Francophone d</w:t>
      </w:r>
      <w:r w:rsidR="00F45B4F" w:rsidRPr="0089731A">
        <w:rPr>
          <w:rStyle w:val="lev"/>
          <w:rFonts w:ascii="serif" w:hAnsi="serif" w:cs="serif"/>
          <w:b w:val="0"/>
          <w:bCs w:val="0"/>
          <w:color w:val="000000"/>
        </w:rPr>
        <w:t>e Management de Projet (AFITEP). Un projet répond au départ à un besoin émanant d</w:t>
      </w:r>
      <w:r w:rsidR="00F45B4F" w:rsidRPr="0089731A">
        <w:rPr>
          <w:rStyle w:val="lev"/>
          <w:rFonts w:ascii="serif" w:hAnsi="serif" w:cs="serif" w:hint="eastAsia"/>
          <w:b w:val="0"/>
          <w:bCs w:val="0"/>
          <w:color w:val="000000"/>
        </w:rPr>
        <w:t>’</w:t>
      </w:r>
      <w:r w:rsidR="00F45B4F" w:rsidRPr="0089731A">
        <w:rPr>
          <w:rStyle w:val="lev"/>
          <w:rFonts w:ascii="serif" w:hAnsi="serif" w:cs="serif"/>
          <w:b w:val="0"/>
          <w:bCs w:val="0"/>
          <w:color w:val="000000"/>
        </w:rPr>
        <w:t>une étude</w:t>
      </w:r>
      <w:r w:rsidR="00093263" w:rsidRPr="0089731A">
        <w:rPr>
          <w:rStyle w:val="lev"/>
          <w:rFonts w:ascii="serif" w:hAnsi="serif" w:cs="serif"/>
          <w:b w:val="0"/>
          <w:bCs w:val="0"/>
          <w:color w:val="000000"/>
        </w:rPr>
        <w:t xml:space="preserve"> économique ou sociale. C</w:t>
      </w:r>
      <w:r w:rsidR="00093263" w:rsidRPr="0089731A">
        <w:rPr>
          <w:rStyle w:val="lev"/>
          <w:rFonts w:ascii="serif" w:hAnsi="serif" w:cs="serif" w:hint="eastAsia"/>
          <w:b w:val="0"/>
          <w:bCs w:val="0"/>
          <w:color w:val="000000"/>
        </w:rPr>
        <w:t>’</w:t>
      </w:r>
      <w:r w:rsidR="00093263" w:rsidRPr="0089731A">
        <w:rPr>
          <w:rStyle w:val="lev"/>
          <w:rFonts w:ascii="serif" w:hAnsi="serif" w:cs="serif"/>
          <w:b w:val="0"/>
          <w:bCs w:val="0"/>
          <w:color w:val="000000"/>
        </w:rPr>
        <w:t>est un outil d</w:t>
      </w:r>
      <w:r w:rsidR="00093263" w:rsidRPr="0089731A">
        <w:rPr>
          <w:rStyle w:val="lev"/>
          <w:rFonts w:ascii="serif" w:hAnsi="serif" w:cs="serif" w:hint="eastAsia"/>
          <w:b w:val="0"/>
          <w:bCs w:val="0"/>
          <w:color w:val="000000"/>
        </w:rPr>
        <w:t>’</w:t>
      </w:r>
      <w:r w:rsidR="00093263" w:rsidRPr="0089731A">
        <w:rPr>
          <w:rStyle w:val="lev"/>
          <w:rFonts w:ascii="serif" w:hAnsi="serif" w:cs="serif"/>
          <w:b w:val="0"/>
          <w:bCs w:val="0"/>
          <w:color w:val="000000"/>
        </w:rPr>
        <w:t xml:space="preserve">aide à la décision </w:t>
      </w:r>
    </w:p>
    <w:p w:rsidR="00080DDE" w:rsidRPr="0089731A" w:rsidRDefault="00080DDE" w:rsidP="0089731A">
      <w:pPr>
        <w:autoSpaceDE w:val="0"/>
        <w:ind w:left="142" w:right="452"/>
        <w:jc w:val="both"/>
        <w:rPr>
          <w:rStyle w:val="lev"/>
          <w:rFonts w:ascii="serif" w:hAnsi="serif" w:cs="serif"/>
          <w:b w:val="0"/>
          <w:bCs w:val="0"/>
          <w:color w:val="000000"/>
        </w:rPr>
      </w:pPr>
      <w:r w:rsidRPr="0089731A">
        <w:rPr>
          <w:rStyle w:val="lev"/>
          <w:rFonts w:ascii="serif" w:hAnsi="serif" w:cs="serif"/>
          <w:b w:val="0"/>
          <w:bCs w:val="0"/>
          <w:color w:val="000000"/>
        </w:rPr>
        <w:t xml:space="preserve">*International </w:t>
      </w:r>
      <w:proofErr w:type="spellStart"/>
      <w:r w:rsidRPr="0089731A">
        <w:rPr>
          <w:rStyle w:val="lev"/>
          <w:rFonts w:ascii="serif" w:hAnsi="serif" w:cs="serif"/>
          <w:b w:val="0"/>
          <w:bCs w:val="0"/>
          <w:color w:val="000000"/>
        </w:rPr>
        <w:t>Organization</w:t>
      </w:r>
      <w:proofErr w:type="spellEnd"/>
      <w:r w:rsidRPr="0089731A">
        <w:rPr>
          <w:rStyle w:val="lev"/>
          <w:rFonts w:ascii="serif" w:hAnsi="serif" w:cs="serif"/>
          <w:b w:val="0"/>
          <w:bCs w:val="0"/>
          <w:color w:val="000000"/>
        </w:rPr>
        <w:t xml:space="preserve"> for </w:t>
      </w:r>
      <w:proofErr w:type="spellStart"/>
      <w:r w:rsidRPr="0089731A">
        <w:rPr>
          <w:rStyle w:val="lev"/>
          <w:rFonts w:ascii="serif" w:hAnsi="serif" w:cs="serif"/>
          <w:b w:val="0"/>
          <w:bCs w:val="0"/>
          <w:color w:val="000000"/>
        </w:rPr>
        <w:t>Standardization</w:t>
      </w:r>
      <w:proofErr w:type="spellEnd"/>
      <w:r w:rsidRPr="0089731A">
        <w:rPr>
          <w:rStyle w:val="lev"/>
          <w:rFonts w:ascii="serif" w:hAnsi="serif" w:cs="serif"/>
          <w:b w:val="0"/>
          <w:bCs w:val="0"/>
          <w:color w:val="000000"/>
        </w:rPr>
        <w:t xml:space="preserve"> (167 pays, ONG, Genève, définit les normes internationales dans </w:t>
      </w:r>
      <w:r w:rsidR="00994FEB" w:rsidRPr="0089731A">
        <w:rPr>
          <w:rStyle w:val="lev"/>
          <w:rFonts w:ascii="serif" w:hAnsi="serif" w:cs="serif"/>
          <w:b w:val="0"/>
          <w:bCs w:val="0"/>
          <w:color w:val="000000"/>
        </w:rPr>
        <w:t>différents domaines de l</w:t>
      </w:r>
      <w:r w:rsidR="00994FEB" w:rsidRPr="0089731A">
        <w:rPr>
          <w:rStyle w:val="lev"/>
          <w:rFonts w:ascii="serif" w:hAnsi="serif" w:cs="serif" w:hint="eastAsia"/>
          <w:b w:val="0"/>
          <w:bCs w:val="0"/>
          <w:color w:val="000000"/>
        </w:rPr>
        <w:t>’</w:t>
      </w:r>
      <w:r w:rsidR="00994FEB" w:rsidRPr="0089731A">
        <w:rPr>
          <w:rStyle w:val="lev"/>
          <w:rFonts w:ascii="serif" w:hAnsi="serif" w:cs="serif"/>
          <w:b w:val="0"/>
          <w:bCs w:val="0"/>
          <w:color w:val="000000"/>
        </w:rPr>
        <w:t xml:space="preserve">activité économique, site </w:t>
      </w:r>
      <w:hyperlink r:id="rId5" w:history="1">
        <w:r w:rsidR="00FB2DA3" w:rsidRPr="0089731A">
          <w:rPr>
            <w:rStyle w:val="Lienhypertexte"/>
            <w:rFonts w:ascii="serif" w:hAnsi="serif" w:cs="serif"/>
          </w:rPr>
          <w:t>www.iso.org</w:t>
        </w:r>
      </w:hyperlink>
      <w:r w:rsidR="00FB2DA3" w:rsidRPr="0089731A">
        <w:rPr>
          <w:rStyle w:val="lev"/>
          <w:rFonts w:ascii="serif" w:hAnsi="serif" w:cs="serif"/>
          <w:b w:val="0"/>
          <w:bCs w:val="0"/>
          <w:color w:val="000000"/>
        </w:rPr>
        <w:t xml:space="preserve"> </w:t>
      </w:r>
      <w:r w:rsidRPr="0089731A">
        <w:rPr>
          <w:rStyle w:val="lev"/>
          <w:rFonts w:ascii="serif" w:hAnsi="serif" w:cs="serif"/>
          <w:b w:val="0"/>
          <w:bCs w:val="0"/>
          <w:color w:val="000000"/>
        </w:rPr>
        <w:t xml:space="preserve">(Cf. </w:t>
      </w:r>
      <w:proofErr w:type="spellStart"/>
      <w:r w:rsidRPr="0089731A">
        <w:rPr>
          <w:rStyle w:val="lev"/>
          <w:rFonts w:ascii="serif" w:hAnsi="serif" w:cs="serif"/>
          <w:b w:val="0"/>
          <w:bCs w:val="0"/>
          <w:color w:val="000000"/>
        </w:rPr>
        <w:t>Wikip</w:t>
      </w:r>
      <w:proofErr w:type="spellEnd"/>
      <w:r w:rsidRPr="0089731A">
        <w:rPr>
          <w:rStyle w:val="lev"/>
          <w:rFonts w:ascii="serif" w:hAnsi="serif" w:cs="serif"/>
          <w:b w:val="0"/>
          <w:bCs w:val="0"/>
          <w:color w:val="000000"/>
        </w:rPr>
        <w:t>.)</w:t>
      </w:r>
    </w:p>
    <w:p w:rsidR="00080DDE" w:rsidRPr="0089731A" w:rsidRDefault="00080DDE" w:rsidP="0089731A">
      <w:pPr>
        <w:autoSpaceDE w:val="0"/>
        <w:ind w:left="142" w:right="452"/>
        <w:jc w:val="both"/>
        <w:rPr>
          <w:b/>
          <w:bCs/>
        </w:rPr>
      </w:pPr>
      <w:r w:rsidRPr="0089731A">
        <w:rPr>
          <w:b/>
          <w:bCs/>
        </w:rPr>
        <w:t>**</w:t>
      </w:r>
      <w:r w:rsidRPr="0089731A">
        <w:rPr>
          <w:rStyle w:val="lev"/>
          <w:rFonts w:ascii="serif" w:hAnsi="serif" w:cs="serif"/>
          <w:b w:val="0"/>
          <w:bCs w:val="0"/>
          <w:color w:val="000000"/>
        </w:rPr>
        <w:t xml:space="preserve">Association Française de Normalisation (Cf. </w:t>
      </w:r>
      <w:proofErr w:type="spellStart"/>
      <w:r w:rsidRPr="0089731A">
        <w:rPr>
          <w:rStyle w:val="lev"/>
          <w:rFonts w:ascii="serif" w:hAnsi="serif" w:cs="serif"/>
          <w:b w:val="0"/>
          <w:bCs w:val="0"/>
          <w:color w:val="000000"/>
        </w:rPr>
        <w:t>Wikip</w:t>
      </w:r>
      <w:proofErr w:type="spellEnd"/>
      <w:r w:rsidRPr="0089731A">
        <w:rPr>
          <w:rStyle w:val="lev"/>
          <w:rFonts w:ascii="serif" w:hAnsi="serif" w:cs="serif"/>
          <w:b w:val="0"/>
          <w:bCs w:val="0"/>
          <w:color w:val="000000"/>
        </w:rPr>
        <w:t>.)</w:t>
      </w:r>
    </w:p>
    <w:p w:rsidR="00994FEB" w:rsidRPr="0089731A" w:rsidRDefault="00994FEB" w:rsidP="00994FEB">
      <w:pPr>
        <w:pStyle w:val="NormalWeb"/>
        <w:spacing w:before="0" w:after="0"/>
        <w:jc w:val="both"/>
        <w:rPr>
          <w:rFonts w:ascii="serif" w:hAnsi="serif" w:cs="Arial"/>
          <w:color w:val="000000"/>
          <w:shd w:val="clear" w:color="auto" w:fill="FFFFFF"/>
        </w:rPr>
      </w:pPr>
    </w:p>
    <w:p w:rsidR="00F9796D" w:rsidRPr="0089731A" w:rsidRDefault="00F9796D" w:rsidP="00994FEB">
      <w:pPr>
        <w:pStyle w:val="NormalWeb"/>
        <w:spacing w:before="0" w:after="0"/>
        <w:jc w:val="both"/>
        <w:rPr>
          <w:rFonts w:ascii="serif" w:hAnsi="serif" w:cs="Arial"/>
          <w:color w:val="000000"/>
          <w:shd w:val="clear" w:color="auto" w:fill="FFFFFF"/>
        </w:rPr>
      </w:pPr>
      <w:r w:rsidRPr="0089731A">
        <w:rPr>
          <w:rFonts w:ascii="serif" w:hAnsi="serif" w:cs="Arial"/>
          <w:color w:val="000000"/>
          <w:shd w:val="clear" w:color="auto" w:fill="FFFFFF"/>
        </w:rPr>
        <w:t>La conduite en mode projet n’est généralement pas destinée à être répétée : son côté « inédit et unique » souligne la probabilité d'être confronté à un environnement incertain, du fait de l'absence plus ou moins grande d'expériences ou de pratiques antérieures</w:t>
      </w:r>
      <w:r w:rsidR="00994FEB" w:rsidRPr="0089731A">
        <w:rPr>
          <w:rFonts w:ascii="serif" w:hAnsi="serif" w:cs="Arial"/>
          <w:color w:val="000000"/>
          <w:shd w:val="clear" w:color="auto" w:fill="FFFFFF"/>
        </w:rPr>
        <w:t xml:space="preserve"> (risques)</w:t>
      </w:r>
      <w:r w:rsidRPr="0089731A">
        <w:rPr>
          <w:rFonts w:ascii="serif" w:hAnsi="serif" w:cs="Arial"/>
          <w:color w:val="000000"/>
          <w:shd w:val="clear" w:color="auto" w:fill="FFFFFF"/>
        </w:rPr>
        <w:t>. A différencier de la conduite en mode processus qui peut se répéter et perdurer (</w:t>
      </w:r>
      <w:proofErr w:type="spellStart"/>
      <w:r w:rsidRPr="0089731A">
        <w:rPr>
          <w:rFonts w:ascii="serif" w:hAnsi="serif" w:cs="Arial"/>
          <w:color w:val="000000"/>
          <w:shd w:val="clear" w:color="auto" w:fill="FFFFFF"/>
        </w:rPr>
        <w:t>Wiki</w:t>
      </w:r>
      <w:r w:rsidR="00994FEB" w:rsidRPr="0089731A">
        <w:rPr>
          <w:rFonts w:ascii="serif" w:hAnsi="serif" w:cs="Arial"/>
          <w:color w:val="000000"/>
          <w:shd w:val="clear" w:color="auto" w:fill="FFFFFF"/>
        </w:rPr>
        <w:t>p</w:t>
      </w:r>
      <w:proofErr w:type="spellEnd"/>
      <w:r w:rsidR="00994FEB" w:rsidRPr="0089731A">
        <w:rPr>
          <w:rFonts w:ascii="serif" w:hAnsi="serif" w:cs="Arial"/>
          <w:color w:val="000000"/>
          <w:shd w:val="clear" w:color="auto" w:fill="FFFFFF"/>
        </w:rPr>
        <w:t>.</w:t>
      </w:r>
      <w:r w:rsidRPr="0089731A">
        <w:rPr>
          <w:rFonts w:ascii="serif" w:hAnsi="serif" w:cs="Arial"/>
          <w:color w:val="000000"/>
          <w:shd w:val="clear" w:color="auto" w:fill="FFFFFF"/>
        </w:rPr>
        <w:t>)</w:t>
      </w:r>
    </w:p>
    <w:p w:rsidR="0089731A" w:rsidRPr="0089731A" w:rsidRDefault="0089731A" w:rsidP="000503E9">
      <w:pPr>
        <w:pStyle w:val="NormalWeb"/>
        <w:spacing w:before="0"/>
        <w:rPr>
          <w:rFonts w:ascii="serif" w:hAnsi="serif" w:cs="serif"/>
          <w:b/>
          <w:bCs/>
          <w:color w:val="000000"/>
          <w:u w:val="single"/>
        </w:rPr>
      </w:pPr>
    </w:p>
    <w:p w:rsidR="00F51DB1" w:rsidRPr="0089731A" w:rsidRDefault="00C83ABF" w:rsidP="000503E9">
      <w:pPr>
        <w:pStyle w:val="NormalWeb"/>
        <w:spacing w:before="0"/>
        <w:rPr>
          <w:rFonts w:ascii="serif" w:hAnsi="serif" w:cs="serif"/>
          <w:b/>
          <w:bCs/>
          <w:color w:val="000000"/>
          <w:u w:val="single"/>
        </w:rPr>
      </w:pPr>
      <w:r w:rsidRPr="0089731A">
        <w:rPr>
          <w:rFonts w:ascii="serif" w:hAnsi="serif" w:cs="serif"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63.05pt;margin-top:4.45pt;width:357.1pt;height:195.85pt;z-index:251678720;mso-width-relative:margin;mso-height-relative:margin" strokecolor="black [3213]">
            <v:textbox>
              <w:txbxContent>
                <w:p w:rsidR="00C87A8F" w:rsidRPr="00DE6B14" w:rsidRDefault="00C87A8F" w:rsidP="00247E4A">
                  <w:pPr>
                    <w:pStyle w:val="NormalWeb"/>
                    <w:spacing w:before="0"/>
                    <w:jc w:val="center"/>
                    <w:rPr>
                      <w:rFonts w:ascii="serif" w:hAnsi="serif" w:cs="serif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DE6B14">
                    <w:rPr>
                      <w:rFonts w:ascii="serif" w:hAnsi="serif" w:cs="serif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Phasage</w:t>
                  </w:r>
                </w:p>
                <w:p w:rsidR="00C87A8F" w:rsidRPr="00A56F41" w:rsidRDefault="00C87A8F" w:rsidP="00A56F41">
                  <w:pPr>
                    <w:pStyle w:val="Paragraphedeliste"/>
                    <w:ind w:left="142"/>
                    <w:rPr>
                      <w:sz w:val="20"/>
                      <w:szCs w:val="20"/>
                    </w:rPr>
                  </w:pPr>
                  <w:r w:rsidRPr="00A56F41">
                    <w:rPr>
                      <w:sz w:val="20"/>
                      <w:szCs w:val="20"/>
                    </w:rPr>
                    <w:t>1</w:t>
                  </w:r>
                  <w:r w:rsidRPr="00A56F41">
                    <w:rPr>
                      <w:b/>
                      <w:bCs/>
                      <w:sz w:val="20"/>
                      <w:szCs w:val="20"/>
                      <w:u w:val="single"/>
                    </w:rPr>
                    <w:t>. Cadrage</w:t>
                  </w:r>
                </w:p>
                <w:p w:rsidR="00C87A8F" w:rsidRPr="00A56F41" w:rsidRDefault="00C87A8F" w:rsidP="00DE6B14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sz w:val="20"/>
                      <w:szCs w:val="20"/>
                    </w:rPr>
                  </w:pPr>
                  <w:r w:rsidRPr="00A56F41">
                    <w:rPr>
                      <w:sz w:val="20"/>
                      <w:szCs w:val="20"/>
                    </w:rPr>
                    <w:t>Poser la problématique</w:t>
                  </w:r>
                  <w:r>
                    <w:rPr>
                      <w:sz w:val="20"/>
                      <w:szCs w:val="20"/>
                    </w:rPr>
                    <w:t xml:space="preserve"> à partir d’un diagnostic, définir les objectifs</w:t>
                  </w:r>
                </w:p>
                <w:p w:rsidR="00C87A8F" w:rsidRPr="00A56F41" w:rsidRDefault="00C87A8F" w:rsidP="00DE6B14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sz w:val="20"/>
                      <w:szCs w:val="20"/>
                    </w:rPr>
                  </w:pPr>
                  <w:r w:rsidRPr="00A56F41">
                    <w:rPr>
                      <w:sz w:val="20"/>
                      <w:szCs w:val="20"/>
                    </w:rPr>
                    <w:t>Analyse des besoins et des opportunités : cohérence avec les objectifs stratégiques</w:t>
                  </w:r>
                </w:p>
                <w:p w:rsidR="00C87A8F" w:rsidRPr="00A56F41" w:rsidRDefault="00C87A8F" w:rsidP="00470AD7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sz w:val="20"/>
                      <w:szCs w:val="20"/>
                    </w:rPr>
                  </w:pPr>
                  <w:r w:rsidRPr="00A56F41">
                    <w:rPr>
                      <w:sz w:val="20"/>
                      <w:szCs w:val="20"/>
                    </w:rPr>
                    <w:t>Avant projet : Idées, imaginer les meilleures solutions. Dossier synthèse.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56F41">
                    <w:rPr>
                      <w:sz w:val="20"/>
                      <w:szCs w:val="20"/>
                    </w:rPr>
                    <w:t>.Note de cadrage.</w:t>
                  </w:r>
                </w:p>
                <w:p w:rsidR="00C87A8F" w:rsidRPr="00A56F41" w:rsidRDefault="00C87A8F" w:rsidP="00A56F41">
                  <w:pPr>
                    <w:pStyle w:val="Paragraphedeliste"/>
                    <w:ind w:left="142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A56F41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. Préparation </w:t>
                  </w:r>
                </w:p>
                <w:p w:rsidR="00C87A8F" w:rsidRPr="00A56F41" w:rsidRDefault="00C87A8F" w:rsidP="00DE6B14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sz w:val="20"/>
                      <w:szCs w:val="20"/>
                    </w:rPr>
                  </w:pPr>
                  <w:r w:rsidRPr="00A56F41">
                    <w:rPr>
                      <w:sz w:val="20"/>
                      <w:szCs w:val="20"/>
                    </w:rPr>
                    <w:t>Faisabilité : estimer les coûts, les outputs</w:t>
                  </w:r>
                </w:p>
                <w:p w:rsidR="00C87A8F" w:rsidRDefault="00C87A8F" w:rsidP="00DE6B14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sz w:val="20"/>
                      <w:szCs w:val="20"/>
                    </w:rPr>
                  </w:pPr>
                  <w:r w:rsidRPr="00A56F41">
                    <w:rPr>
                      <w:sz w:val="20"/>
                      <w:szCs w:val="20"/>
                    </w:rPr>
                    <w:t>Décision de lancement : formation et organisation des équipes, drainage des fonds</w:t>
                  </w:r>
                </w:p>
                <w:p w:rsidR="00C87A8F" w:rsidRPr="00A56F41" w:rsidRDefault="00C87A8F" w:rsidP="00247E4A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sz w:val="20"/>
                      <w:szCs w:val="20"/>
                    </w:rPr>
                  </w:pPr>
                  <w:r w:rsidRPr="00247E4A">
                    <w:rPr>
                      <w:sz w:val="20"/>
                      <w:szCs w:val="20"/>
                    </w:rPr>
                    <w:t>Planification</w:t>
                  </w:r>
                  <w:r>
                    <w:rPr>
                      <w:sz w:val="20"/>
                      <w:szCs w:val="20"/>
                    </w:rPr>
                    <w:t xml:space="preserve"> (ordonnancement des tâches « Pert », diagramme de Gantt)</w:t>
                  </w:r>
                </w:p>
                <w:p w:rsidR="00C87A8F" w:rsidRPr="00247E4A" w:rsidRDefault="00C87A8F" w:rsidP="00DE6B14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A56F41">
                    <w:rPr>
                      <w:b/>
                      <w:bCs/>
                      <w:sz w:val="20"/>
                      <w:szCs w:val="20"/>
                      <w:u w:val="single"/>
                    </w:rPr>
                    <w:t>. Exécution</w:t>
                  </w:r>
                </w:p>
                <w:p w:rsidR="00C87A8F" w:rsidRPr="00A56F41" w:rsidRDefault="00C87A8F" w:rsidP="00DE6B14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sz w:val="20"/>
                      <w:szCs w:val="20"/>
                    </w:rPr>
                  </w:pPr>
                  <w:r w:rsidRPr="00A56F41">
                    <w:rPr>
                      <w:sz w:val="20"/>
                      <w:szCs w:val="20"/>
                    </w:rPr>
                    <w:t>Début des travaux, exécution, suivi</w:t>
                  </w:r>
                  <w:r>
                    <w:rPr>
                      <w:sz w:val="20"/>
                      <w:szCs w:val="20"/>
                    </w:rPr>
                    <w:t>, livrables (jalons)</w:t>
                  </w:r>
                </w:p>
                <w:p w:rsidR="00C87A8F" w:rsidRPr="00A56F41" w:rsidRDefault="00C87A8F" w:rsidP="00DE6B14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sz w:val="20"/>
                      <w:szCs w:val="20"/>
                    </w:rPr>
                  </w:pPr>
                  <w:r w:rsidRPr="00A56F41">
                    <w:rPr>
                      <w:sz w:val="20"/>
                      <w:szCs w:val="20"/>
                    </w:rPr>
                    <w:t>Qualification : vérifier la conformité des résultats aux objectifs</w:t>
                  </w:r>
                </w:p>
                <w:p w:rsidR="00C87A8F" w:rsidRPr="00DE6B14" w:rsidRDefault="00C87A8F" w:rsidP="0089731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4. </w:t>
                  </w:r>
                  <w:r w:rsidRPr="00A56F41">
                    <w:rPr>
                      <w:b/>
                      <w:bCs/>
                      <w:sz w:val="20"/>
                      <w:szCs w:val="20"/>
                      <w:u w:val="single"/>
                    </w:rPr>
                    <w:t>Clôture :</w:t>
                  </w:r>
                  <w:r w:rsidRPr="00A56F41">
                    <w:rPr>
                      <w:sz w:val="20"/>
                      <w:szCs w:val="20"/>
                    </w:rPr>
                    <w:t xml:space="preserve"> fin du chantier, bilan, libérer les équipes, </w:t>
                  </w:r>
                  <w:r>
                    <w:rPr>
                      <w:sz w:val="20"/>
                      <w:szCs w:val="20"/>
                    </w:rPr>
                    <w:t>capitalisation</w:t>
                  </w:r>
                  <w:r w:rsidR="0089731A">
                    <w:rPr>
                      <w:sz w:val="20"/>
                      <w:szCs w:val="20"/>
                    </w:rPr>
                    <w:t xml:space="preserve"> (services après vente, maintenance etc.)</w:t>
                  </w:r>
                </w:p>
                <w:p w:rsidR="00C87A8F" w:rsidRDefault="00C87A8F" w:rsidP="007A7C2E"/>
                <w:p w:rsidR="00C87A8F" w:rsidRDefault="00C87A8F" w:rsidP="007A7C2E"/>
                <w:p w:rsidR="00C87A8F" w:rsidRDefault="00C87A8F" w:rsidP="007A7C2E"/>
              </w:txbxContent>
            </v:textbox>
          </v:shape>
        </w:pict>
      </w:r>
      <w:r w:rsidR="00F51DB1" w:rsidRPr="0089731A">
        <w:rPr>
          <w:rFonts w:ascii="serif" w:hAnsi="serif" w:cs="serif"/>
          <w:b/>
          <w:bCs/>
          <w:color w:val="000000"/>
          <w:u w:val="single"/>
        </w:rPr>
        <w:t xml:space="preserve">Triangle </w:t>
      </w:r>
      <w:r w:rsidR="000503E9" w:rsidRPr="0089731A">
        <w:rPr>
          <w:rFonts w:ascii="serif" w:hAnsi="serif" w:cs="serif"/>
          <w:b/>
          <w:bCs/>
          <w:color w:val="000000"/>
          <w:u w:val="single"/>
        </w:rPr>
        <w:t>Projet</w:t>
      </w:r>
      <w:r w:rsidR="00F51DB1" w:rsidRPr="0089731A">
        <w:rPr>
          <w:rFonts w:ascii="serif" w:hAnsi="serif" w:cs="serif"/>
          <w:b/>
          <w:bCs/>
          <w:color w:val="000000"/>
          <w:u w:val="single"/>
        </w:rPr>
        <w:t xml:space="preserve"> </w:t>
      </w:r>
    </w:p>
    <w:p w:rsidR="00840996" w:rsidRDefault="0089731A" w:rsidP="00247E4A">
      <w:pPr>
        <w:pStyle w:val="NormalWeb"/>
        <w:spacing w:before="0"/>
        <w:ind w:left="-426"/>
        <w:rPr>
          <w:rFonts w:ascii="serif" w:hAnsi="serif" w:cs="serif"/>
          <w:color w:val="000000"/>
          <w:sz w:val="20"/>
          <w:szCs w:val="20"/>
        </w:rPr>
      </w:pPr>
      <w:r w:rsidRPr="00916728">
        <w:rPr>
          <w:rFonts w:ascii="serif" w:hAnsi="serif" w:cs="serif"/>
          <w:color w:val="000000"/>
          <w:sz w:val="20"/>
          <w:szCs w:val="20"/>
        </w:rPr>
        <w:object w:dxaOrig="7993" w:dyaOrig="5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25pt;height:175.45pt" o:ole="">
            <v:imagedata r:id="rId6" o:title=""/>
          </v:shape>
          <o:OLEObject Type="Embed" ProgID="opendocument.DrawDocument.1" ShapeID="_x0000_i1025" DrawAspect="Content" ObjectID="_1507006032" r:id="rId7"/>
        </w:object>
      </w:r>
    </w:p>
    <w:p w:rsidR="00247E4A" w:rsidRDefault="00247E4A" w:rsidP="00840996">
      <w:pPr>
        <w:pStyle w:val="NormalWeb"/>
        <w:spacing w:before="0"/>
        <w:ind w:left="-142"/>
        <w:rPr>
          <w:rFonts w:ascii="serif" w:hAnsi="serif" w:cs="serif"/>
          <w:b/>
          <w:bCs/>
          <w:color w:val="000000"/>
          <w:sz w:val="20"/>
          <w:szCs w:val="20"/>
          <w:u w:val="single"/>
        </w:rPr>
      </w:pPr>
    </w:p>
    <w:p w:rsidR="00A56F41" w:rsidRPr="0089731A" w:rsidRDefault="00A56F41" w:rsidP="0089731A">
      <w:pPr>
        <w:pStyle w:val="NormalWeb"/>
        <w:spacing w:before="0"/>
        <w:rPr>
          <w:rFonts w:ascii="serif" w:hAnsi="serif" w:cs="serif"/>
          <w:b/>
          <w:bCs/>
          <w:color w:val="000000"/>
          <w:u w:val="single"/>
        </w:rPr>
      </w:pPr>
      <w:r w:rsidRPr="0089731A">
        <w:rPr>
          <w:rFonts w:ascii="serif" w:hAnsi="serif" w:cs="serif"/>
          <w:b/>
          <w:bCs/>
          <w:color w:val="000000"/>
          <w:u w:val="single"/>
        </w:rPr>
        <w:t>Typologie</w:t>
      </w:r>
    </w:p>
    <w:p w:rsidR="002A3783" w:rsidRPr="0089731A" w:rsidRDefault="00DC2853" w:rsidP="0089731A">
      <w:pPr>
        <w:pStyle w:val="NormalWeb"/>
        <w:spacing w:before="0"/>
        <w:rPr>
          <w:rFonts w:ascii="serif" w:hAnsi="serif" w:cs="serif"/>
          <w:color w:val="000000"/>
        </w:rPr>
      </w:pPr>
      <w:r w:rsidRPr="0089731A">
        <w:rPr>
          <w:rFonts w:ascii="serif" w:hAnsi="serif" w:cs="serif"/>
          <w:color w:val="000000"/>
        </w:rPr>
        <w:t>Classification selon l</w:t>
      </w:r>
      <w:r w:rsidRPr="0089731A">
        <w:rPr>
          <w:rFonts w:ascii="serif" w:hAnsi="serif" w:cs="serif" w:hint="eastAsia"/>
          <w:color w:val="000000"/>
        </w:rPr>
        <w:t>’</w:t>
      </w:r>
      <w:r w:rsidRPr="0089731A">
        <w:rPr>
          <w:rFonts w:ascii="serif" w:hAnsi="serif" w:cs="serif"/>
          <w:color w:val="000000"/>
        </w:rPr>
        <w:t>envergure et l</w:t>
      </w:r>
      <w:r w:rsidRPr="0089731A">
        <w:rPr>
          <w:rFonts w:ascii="serif" w:hAnsi="serif" w:cs="serif" w:hint="eastAsia"/>
          <w:color w:val="000000"/>
        </w:rPr>
        <w:t>’</w:t>
      </w:r>
      <w:r w:rsidRPr="0089731A">
        <w:rPr>
          <w:rFonts w:ascii="serif" w:hAnsi="serif" w:cs="serif"/>
          <w:color w:val="000000"/>
        </w:rPr>
        <w:t>importance des résultats attendus, selon les délais, selon les coûts</w:t>
      </w:r>
      <w:r w:rsidR="008F239F" w:rsidRPr="0089731A">
        <w:rPr>
          <w:rFonts w:ascii="serif" w:hAnsi="serif" w:cs="serif"/>
          <w:color w:val="000000"/>
        </w:rPr>
        <w:t xml:space="preserve"> encourus</w:t>
      </w:r>
      <w:r w:rsidRPr="0089731A">
        <w:rPr>
          <w:rFonts w:ascii="serif" w:hAnsi="serif" w:cs="serif"/>
          <w:color w:val="000000"/>
        </w:rPr>
        <w:t xml:space="preserve">, </w:t>
      </w:r>
      <w:r w:rsidR="008F239F" w:rsidRPr="0089731A">
        <w:rPr>
          <w:rFonts w:ascii="serif" w:hAnsi="serif" w:cs="serif"/>
          <w:color w:val="000000"/>
        </w:rPr>
        <w:t>selon les espaces concernés (périmètre projet), selon l</w:t>
      </w:r>
      <w:r w:rsidR="008F239F" w:rsidRPr="0089731A">
        <w:rPr>
          <w:rFonts w:ascii="serif" w:hAnsi="serif" w:cs="serif" w:hint="eastAsia"/>
          <w:color w:val="000000"/>
        </w:rPr>
        <w:t>’</w:t>
      </w:r>
      <w:r w:rsidR="008F239F" w:rsidRPr="0089731A">
        <w:rPr>
          <w:rFonts w:ascii="serif" w:hAnsi="serif" w:cs="serif"/>
          <w:color w:val="000000"/>
        </w:rPr>
        <w:t>importance des responsabilités engagées</w:t>
      </w:r>
      <w:r w:rsidR="00470AD7" w:rsidRPr="0089731A">
        <w:rPr>
          <w:rFonts w:ascii="serif" w:hAnsi="serif" w:cs="serif"/>
          <w:color w:val="000000"/>
        </w:rPr>
        <w:t xml:space="preserve"> (parties impliquées ou concernées)</w:t>
      </w:r>
      <w:r w:rsidR="008F239F" w:rsidRPr="0089731A">
        <w:rPr>
          <w:rFonts w:ascii="serif" w:hAnsi="serif" w:cs="serif"/>
          <w:color w:val="000000"/>
        </w:rPr>
        <w:t xml:space="preserve">, </w:t>
      </w:r>
      <w:r w:rsidRPr="0089731A">
        <w:rPr>
          <w:rFonts w:ascii="serif" w:hAnsi="serif" w:cs="serif"/>
          <w:color w:val="000000"/>
        </w:rPr>
        <w:t>selon  les finalités politiques ou stratégiques mises en jeu, internes /externes, public/privé, recherche innovation</w:t>
      </w:r>
      <w:r w:rsidR="00470AD7" w:rsidRPr="0089731A">
        <w:rPr>
          <w:rFonts w:ascii="serif" w:hAnsi="serif" w:cs="serif"/>
          <w:color w:val="000000"/>
        </w:rPr>
        <w:t xml:space="preserve"> etc.</w:t>
      </w:r>
      <w:r w:rsidR="002A3783" w:rsidRPr="0089731A">
        <w:rPr>
          <w:rFonts w:ascii="serif" w:hAnsi="serif" w:cs="serif"/>
          <w:color w:val="000000"/>
        </w:rPr>
        <w:t xml:space="preserve"> </w:t>
      </w:r>
    </w:p>
    <w:p w:rsidR="0089731A" w:rsidRDefault="0089731A" w:rsidP="0089731A">
      <w:pPr>
        <w:pStyle w:val="NormalWeb"/>
        <w:spacing w:before="0"/>
        <w:rPr>
          <w:rFonts w:ascii="serif" w:hAnsi="serif" w:cs="serif"/>
          <w:b/>
          <w:bCs/>
          <w:color w:val="000000"/>
          <w:u w:val="single"/>
        </w:rPr>
      </w:pPr>
    </w:p>
    <w:p w:rsidR="0089731A" w:rsidRDefault="0089731A" w:rsidP="0089731A">
      <w:pPr>
        <w:pStyle w:val="NormalWeb"/>
        <w:spacing w:before="0"/>
        <w:rPr>
          <w:rFonts w:ascii="serif" w:hAnsi="serif" w:cs="serif"/>
          <w:b/>
          <w:bCs/>
          <w:color w:val="000000"/>
          <w:u w:val="single"/>
        </w:rPr>
      </w:pPr>
    </w:p>
    <w:p w:rsidR="0022202E" w:rsidRPr="0089731A" w:rsidRDefault="00DC2853" w:rsidP="0089731A">
      <w:pPr>
        <w:pStyle w:val="NormalWeb"/>
        <w:spacing w:before="0"/>
        <w:rPr>
          <w:rFonts w:ascii="serif" w:hAnsi="serif" w:cs="serif"/>
          <w:color w:val="000000"/>
        </w:rPr>
      </w:pPr>
      <w:r w:rsidRPr="0089731A">
        <w:rPr>
          <w:rFonts w:ascii="serif" w:hAnsi="serif" w:cs="serif"/>
          <w:b/>
          <w:bCs/>
          <w:color w:val="000000"/>
          <w:u w:val="single"/>
        </w:rPr>
        <w:lastRenderedPageBreak/>
        <w:t>Exemples</w:t>
      </w:r>
      <w:r w:rsidRPr="0089731A">
        <w:rPr>
          <w:rFonts w:ascii="serif" w:hAnsi="serif" w:cs="serif" w:hint="eastAsia"/>
          <w:b/>
          <w:bCs/>
          <w:color w:val="000000"/>
          <w:u w:val="single"/>
        </w:rPr>
        <w:t> </w:t>
      </w:r>
      <w:r w:rsidRPr="0089731A">
        <w:rPr>
          <w:rFonts w:ascii="serif" w:hAnsi="serif" w:cs="serif"/>
          <w:color w:val="000000"/>
        </w:rPr>
        <w:t xml:space="preserve"> </w:t>
      </w:r>
    </w:p>
    <w:p w:rsidR="00A56F41" w:rsidRPr="0089731A" w:rsidRDefault="0022202E" w:rsidP="0089731A">
      <w:pPr>
        <w:pStyle w:val="NormalWeb"/>
        <w:spacing w:before="0"/>
        <w:rPr>
          <w:rFonts w:ascii="serif" w:hAnsi="serif" w:cs="serif"/>
          <w:color w:val="000000"/>
        </w:rPr>
      </w:pPr>
      <w:r w:rsidRPr="0089731A">
        <w:rPr>
          <w:rFonts w:ascii="serif" w:hAnsi="serif" w:cs="serif"/>
          <w:color w:val="000000"/>
        </w:rPr>
        <w:t>A</w:t>
      </w:r>
      <w:r w:rsidR="00DC2853" w:rsidRPr="0089731A">
        <w:rPr>
          <w:rFonts w:ascii="serif" w:hAnsi="serif" w:cs="serif"/>
          <w:color w:val="000000"/>
        </w:rPr>
        <w:t xml:space="preserve">ménagement du territoire (quartier, pays, région), urbanisme, infrastructures de base, </w:t>
      </w:r>
      <w:r w:rsidR="00C17DA0" w:rsidRPr="0089731A">
        <w:rPr>
          <w:rFonts w:ascii="serif" w:hAnsi="serif" w:cs="serif"/>
          <w:color w:val="000000"/>
        </w:rPr>
        <w:t xml:space="preserve">installation de production, </w:t>
      </w:r>
      <w:r w:rsidR="00DC2853" w:rsidRPr="0089731A">
        <w:rPr>
          <w:rFonts w:ascii="serif" w:hAnsi="serif" w:cs="serif"/>
          <w:color w:val="000000"/>
        </w:rPr>
        <w:t xml:space="preserve">voirie et circulation, équipements collectifs, gros ouvrages, habitat, locaux industriels, </w:t>
      </w:r>
      <w:r w:rsidRPr="0089731A">
        <w:rPr>
          <w:rFonts w:ascii="serif" w:hAnsi="serif" w:cs="serif"/>
          <w:color w:val="000000"/>
        </w:rPr>
        <w:t>organisation d</w:t>
      </w:r>
      <w:r w:rsidRPr="0089731A">
        <w:rPr>
          <w:rFonts w:ascii="serif" w:hAnsi="serif" w:cs="serif" w:hint="eastAsia"/>
          <w:color w:val="000000"/>
        </w:rPr>
        <w:t>’</w:t>
      </w:r>
      <w:r w:rsidRPr="0089731A">
        <w:rPr>
          <w:rFonts w:ascii="serif" w:hAnsi="serif" w:cs="serif"/>
          <w:color w:val="000000"/>
        </w:rPr>
        <w:t xml:space="preserve">événement, </w:t>
      </w:r>
      <w:r w:rsidR="00C17DA0" w:rsidRPr="0089731A">
        <w:rPr>
          <w:rFonts w:ascii="serif" w:hAnsi="serif" w:cs="serif"/>
          <w:color w:val="000000"/>
        </w:rPr>
        <w:t xml:space="preserve">recherche développement, </w:t>
      </w:r>
      <w:r w:rsidRPr="0089731A">
        <w:rPr>
          <w:rFonts w:ascii="serif" w:hAnsi="serif" w:cs="serif"/>
          <w:color w:val="000000"/>
        </w:rPr>
        <w:t>mobilisation, promotion d</w:t>
      </w:r>
      <w:r w:rsidRPr="0089731A">
        <w:rPr>
          <w:rFonts w:ascii="serif" w:hAnsi="serif" w:cs="serif" w:hint="eastAsia"/>
          <w:color w:val="000000"/>
        </w:rPr>
        <w:t>’</w:t>
      </w:r>
      <w:r w:rsidRPr="0089731A">
        <w:rPr>
          <w:rFonts w:ascii="serif" w:hAnsi="serif" w:cs="serif"/>
          <w:color w:val="000000"/>
        </w:rPr>
        <w:t xml:space="preserve">un produit,  développement socioéconomique, développement intégré, </w:t>
      </w:r>
      <w:r w:rsidR="00C17DA0" w:rsidRPr="0089731A">
        <w:rPr>
          <w:rFonts w:ascii="serif" w:hAnsi="serif" w:cs="serif"/>
          <w:color w:val="000000"/>
        </w:rPr>
        <w:t xml:space="preserve">création ou </w:t>
      </w:r>
      <w:r w:rsidRPr="0089731A">
        <w:rPr>
          <w:rFonts w:ascii="serif" w:hAnsi="serif" w:cs="serif"/>
          <w:color w:val="000000"/>
        </w:rPr>
        <w:t>extension d</w:t>
      </w:r>
      <w:r w:rsidRPr="0089731A">
        <w:rPr>
          <w:rFonts w:ascii="serif" w:hAnsi="serif" w:cs="serif" w:hint="eastAsia"/>
          <w:color w:val="000000"/>
        </w:rPr>
        <w:t>’</w:t>
      </w:r>
      <w:r w:rsidRPr="0089731A">
        <w:rPr>
          <w:rFonts w:ascii="serif" w:hAnsi="serif" w:cs="serif"/>
          <w:color w:val="000000"/>
        </w:rPr>
        <w:t>unité industrielle, rénovation, réhabilitation, hautes  technologies, informatique, TIC, exploration terrestre et spatiale etc.</w:t>
      </w:r>
      <w:r w:rsidR="00DC2853" w:rsidRPr="0089731A">
        <w:rPr>
          <w:rFonts w:ascii="serif" w:hAnsi="serif" w:cs="serif"/>
          <w:color w:val="000000"/>
        </w:rPr>
        <w:t xml:space="preserve">  </w:t>
      </w:r>
    </w:p>
    <w:p w:rsidR="00A56F41" w:rsidRPr="0089731A" w:rsidRDefault="00A56F41" w:rsidP="0089731A">
      <w:pPr>
        <w:pStyle w:val="NormalWeb"/>
        <w:spacing w:before="0"/>
        <w:rPr>
          <w:rFonts w:ascii="serif" w:hAnsi="serif" w:cs="serif"/>
          <w:b/>
          <w:bCs/>
          <w:color w:val="000000"/>
          <w:u w:val="single"/>
        </w:rPr>
      </w:pPr>
      <w:r w:rsidRPr="0089731A">
        <w:rPr>
          <w:rFonts w:ascii="serif" w:hAnsi="serif" w:cs="serif"/>
          <w:b/>
          <w:bCs/>
          <w:color w:val="000000"/>
          <w:u w:val="single"/>
        </w:rPr>
        <w:t>Méthodologies</w:t>
      </w:r>
    </w:p>
    <w:p w:rsidR="00C17DA0" w:rsidRPr="0089731A" w:rsidRDefault="00C17DA0" w:rsidP="0089731A">
      <w:pPr>
        <w:pStyle w:val="NormalWeb"/>
        <w:spacing w:before="0" w:after="0"/>
        <w:ind w:right="-113"/>
        <w:rPr>
          <w:rFonts w:ascii="serif" w:hAnsi="serif" w:cs="serif"/>
          <w:color w:val="000000"/>
        </w:rPr>
      </w:pPr>
      <w:r w:rsidRPr="0089731A">
        <w:rPr>
          <w:rFonts w:ascii="serif" w:hAnsi="serif" w:cs="serif"/>
          <w:color w:val="000000"/>
        </w:rPr>
        <w:t>La méthodologie de conduite (management) dépendra du type de projet. Un projet de grande taille sera par exemple éclaté en plusieurs sous-projets. Des méthodes spécifiques ont été mises au point pour les projets de développement (cadre logique).</w:t>
      </w:r>
    </w:p>
    <w:p w:rsidR="0022202E" w:rsidRPr="0089731A" w:rsidRDefault="0022202E" w:rsidP="0089731A">
      <w:pPr>
        <w:pStyle w:val="NormalWeb"/>
        <w:spacing w:before="0" w:after="0"/>
        <w:ind w:right="-113"/>
        <w:rPr>
          <w:rFonts w:ascii="serif" w:hAnsi="serif" w:cs="serif"/>
          <w:color w:val="000000"/>
        </w:rPr>
      </w:pPr>
      <w:r w:rsidRPr="0089731A">
        <w:rPr>
          <w:rFonts w:ascii="serif" w:hAnsi="serif" w:cs="serif"/>
          <w:color w:val="000000"/>
        </w:rPr>
        <w:t xml:space="preserve">Le phasage </w:t>
      </w:r>
      <w:r w:rsidRPr="0089731A">
        <w:rPr>
          <w:rFonts w:ascii="serif" w:hAnsi="serif" w:cs="serif" w:hint="eastAsia"/>
          <w:color w:val="000000"/>
        </w:rPr>
        <w:t>ci-dessus</w:t>
      </w:r>
      <w:r w:rsidRPr="0089731A">
        <w:rPr>
          <w:rFonts w:ascii="serif" w:hAnsi="serif" w:cs="serif"/>
          <w:color w:val="000000"/>
        </w:rPr>
        <w:t xml:space="preserve"> indique le processus général de conception et de déroulement de tout projet. Mais, selon la nature du projet (type), certaines étapes peuvent être réduites ou étalées, </w:t>
      </w:r>
      <w:r w:rsidR="008F239F" w:rsidRPr="0089731A">
        <w:rPr>
          <w:rFonts w:ascii="serif" w:hAnsi="serif" w:cs="serif"/>
          <w:color w:val="000000"/>
        </w:rPr>
        <w:t>une organisation spéciale mieux adaptée</w:t>
      </w:r>
      <w:r w:rsidR="00994FEB" w:rsidRPr="0089731A">
        <w:rPr>
          <w:rFonts w:ascii="serif" w:hAnsi="serif" w:cs="serif"/>
          <w:color w:val="000000"/>
        </w:rPr>
        <w:t>.</w:t>
      </w:r>
      <w:r w:rsidRPr="0089731A">
        <w:rPr>
          <w:rFonts w:ascii="serif" w:hAnsi="serif" w:cs="serif"/>
          <w:color w:val="000000"/>
        </w:rPr>
        <w:t xml:space="preserve">  </w:t>
      </w:r>
    </w:p>
    <w:p w:rsidR="0089731A" w:rsidRDefault="0089731A" w:rsidP="0089731A">
      <w:pPr>
        <w:pStyle w:val="NormalWeb"/>
        <w:spacing w:before="0"/>
        <w:rPr>
          <w:rFonts w:ascii="serif" w:hAnsi="serif" w:cs="serif"/>
          <w:b/>
          <w:bCs/>
          <w:color w:val="000000"/>
          <w:u w:val="single"/>
        </w:rPr>
      </w:pPr>
    </w:p>
    <w:p w:rsidR="0096782D" w:rsidRPr="0089731A" w:rsidRDefault="0096782D" w:rsidP="0089731A">
      <w:pPr>
        <w:pStyle w:val="NormalWeb"/>
        <w:spacing w:before="0"/>
        <w:rPr>
          <w:rFonts w:ascii="serif" w:hAnsi="serif" w:cs="serif"/>
          <w:b/>
          <w:bCs/>
          <w:color w:val="000000"/>
          <w:u w:val="single"/>
        </w:rPr>
      </w:pPr>
      <w:r w:rsidRPr="0089731A">
        <w:rPr>
          <w:rFonts w:ascii="serif" w:hAnsi="serif" w:cs="serif"/>
          <w:b/>
          <w:bCs/>
          <w:color w:val="000000"/>
          <w:u w:val="single"/>
        </w:rPr>
        <w:t>Parties prenantes</w:t>
      </w:r>
    </w:p>
    <w:p w:rsidR="001E2F53" w:rsidRPr="0089731A" w:rsidRDefault="009712EA" w:rsidP="0089731A">
      <w:pPr>
        <w:pStyle w:val="NormalWeb"/>
        <w:spacing w:before="0"/>
        <w:rPr>
          <w:rFonts w:ascii="serif" w:hAnsi="serif" w:cs="serif"/>
          <w:color w:val="000000"/>
        </w:rPr>
      </w:pPr>
      <w:r w:rsidRPr="0089731A">
        <w:rPr>
          <w:rFonts w:ascii="serif" w:hAnsi="serif" w:cs="serif"/>
          <w:color w:val="000000"/>
        </w:rPr>
        <w:t>Dans tout projet, on distingue deux parties : Le porteur du projet (bénéficiaire) : maître d’ouvrage et le réalisateur,  l’exécuteur : maître d’œuvre. Ces deux parties peuvent être confondues.</w:t>
      </w:r>
    </w:p>
    <w:p w:rsidR="001E2F53" w:rsidRPr="0089731A" w:rsidRDefault="009712EA" w:rsidP="0089731A">
      <w:pPr>
        <w:pStyle w:val="NormalWeb"/>
        <w:rPr>
          <w:rStyle w:val="lev"/>
          <w:rFonts w:ascii="serif" w:hAnsi="serif" w:cs="serif"/>
          <w:b w:val="0"/>
          <w:bCs w:val="0"/>
          <w:i/>
          <w:iCs/>
          <w:color w:val="000000"/>
        </w:rPr>
      </w:pPr>
      <w:r w:rsidRPr="0089731A">
        <w:rPr>
          <w:rStyle w:val="lev"/>
          <w:rFonts w:ascii="serif" w:hAnsi="serif" w:cs="serif"/>
          <w:b w:val="0"/>
          <w:bCs w:val="0"/>
          <w:color w:val="000000"/>
        </w:rPr>
        <w:t xml:space="preserve">Ce qui nécessite  engagement et responsabilité </w:t>
      </w:r>
      <w:r w:rsidRPr="0089731A">
        <w:rPr>
          <w:rStyle w:val="lev"/>
          <w:rFonts w:ascii="Wingdings" w:hAnsi="Wingdings" w:cs="Wingdings"/>
          <w:color w:val="000000"/>
        </w:rPr>
        <w:t></w:t>
      </w:r>
      <w:r w:rsidRPr="0089731A">
        <w:rPr>
          <w:rStyle w:val="lev"/>
          <w:rFonts w:ascii="serif" w:hAnsi="serif" w:cs="serif"/>
          <w:color w:val="000000"/>
        </w:rPr>
        <w:t xml:space="preserve"> méthode et rigueur </w:t>
      </w:r>
      <w:r w:rsidRPr="0089731A">
        <w:rPr>
          <w:rStyle w:val="lev"/>
          <w:rFonts w:ascii="Wingdings" w:hAnsi="Wingdings" w:cs="Wingdings"/>
          <w:color w:val="000000"/>
        </w:rPr>
        <w:t></w:t>
      </w:r>
      <w:r w:rsidRPr="0089731A">
        <w:rPr>
          <w:rStyle w:val="lev"/>
          <w:rFonts w:ascii="serif" w:hAnsi="serif" w:cs="serif"/>
          <w:color w:val="000000"/>
        </w:rPr>
        <w:t xml:space="preserve"> travail en équipe </w:t>
      </w:r>
      <w:r w:rsidRPr="0089731A">
        <w:rPr>
          <w:rStyle w:val="lev"/>
          <w:rFonts w:ascii="Wingdings" w:hAnsi="Wingdings" w:cs="Wingdings"/>
          <w:color w:val="000000"/>
        </w:rPr>
        <w:t></w:t>
      </w:r>
      <w:r w:rsidRPr="0089731A">
        <w:rPr>
          <w:rStyle w:val="lev"/>
          <w:rFonts w:ascii="serif" w:hAnsi="serif" w:cs="serif"/>
          <w:color w:val="000000"/>
        </w:rPr>
        <w:t xml:space="preserve"> organisation, planification </w:t>
      </w:r>
      <w:r w:rsidRPr="0089731A">
        <w:rPr>
          <w:rStyle w:val="lev"/>
          <w:rFonts w:ascii="Wingdings" w:hAnsi="Wingdings" w:cs="Wingdings"/>
          <w:color w:val="000000"/>
        </w:rPr>
        <w:t></w:t>
      </w:r>
      <w:r w:rsidRPr="0089731A">
        <w:rPr>
          <w:rStyle w:val="lev"/>
          <w:rFonts w:ascii="serif" w:hAnsi="serif" w:cs="serif"/>
          <w:color w:val="000000"/>
        </w:rPr>
        <w:t xml:space="preserve">  optimisation des moyens</w:t>
      </w:r>
    </w:p>
    <w:p w:rsidR="001E2F53" w:rsidRPr="0089731A" w:rsidRDefault="00E07C07" w:rsidP="0089731A">
      <w:pPr>
        <w:pStyle w:val="NormalWeb"/>
        <w:spacing w:before="0" w:after="0"/>
        <w:jc w:val="center"/>
        <w:rPr>
          <w:rStyle w:val="lev"/>
          <w:rFonts w:ascii="serif" w:hAnsi="serif" w:cs="serif"/>
          <w:b w:val="0"/>
          <w:bCs w:val="0"/>
          <w:i/>
          <w:iCs/>
          <w:color w:val="000000"/>
        </w:rPr>
      </w:pP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>En résumé</w:t>
      </w:r>
      <w:r w:rsidRPr="0089731A">
        <w:rPr>
          <w:rStyle w:val="lev"/>
          <w:rFonts w:ascii="serif" w:hAnsi="serif" w:cs="serif" w:hint="eastAsia"/>
          <w:b w:val="0"/>
          <w:bCs w:val="0"/>
          <w:i/>
          <w:iCs/>
          <w:color w:val="000000"/>
        </w:rPr>
        <w:t> </w:t>
      </w: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: </w:t>
      </w:r>
      <w:r w:rsidR="009712EA"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Un projet doit répondre à un </w:t>
      </w:r>
      <w:r w:rsidR="009712EA" w:rsidRPr="0089731A">
        <w:rPr>
          <w:rStyle w:val="lev"/>
          <w:rFonts w:ascii="serif" w:hAnsi="serif" w:cs="serif"/>
          <w:i/>
          <w:iCs/>
          <w:color w:val="000000"/>
        </w:rPr>
        <w:t>besoin</w:t>
      </w:r>
      <w:r w:rsidR="009712EA"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 spécifique et  résoudre des </w:t>
      </w:r>
      <w:r w:rsidR="009712EA" w:rsidRPr="0089731A">
        <w:rPr>
          <w:rStyle w:val="lev"/>
          <w:rFonts w:ascii="serif" w:hAnsi="serif" w:cs="serif"/>
          <w:i/>
          <w:iCs/>
          <w:color w:val="000000"/>
        </w:rPr>
        <w:t xml:space="preserve">problèmes </w:t>
      </w:r>
      <w:r w:rsidR="009712EA"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>bien définis.</w:t>
      </w:r>
    </w:p>
    <w:p w:rsidR="001E2F53" w:rsidRPr="0089731A" w:rsidRDefault="009712EA" w:rsidP="0089731A">
      <w:pPr>
        <w:pStyle w:val="NormalWeb"/>
        <w:spacing w:before="0" w:after="0"/>
        <w:jc w:val="center"/>
      </w:pPr>
      <w:r w:rsidRPr="0089731A">
        <w:rPr>
          <w:rStyle w:val="lev"/>
          <w:rFonts w:ascii="serif" w:hAnsi="serif" w:cs="serif"/>
          <w:b w:val="0"/>
          <w:bCs w:val="0"/>
          <w:i/>
          <w:iCs/>
          <w:color w:val="000000"/>
        </w:rPr>
        <w:t xml:space="preserve">C’est agir intentionnellement sur la réalité pour « l’améliorer ».  </w:t>
      </w:r>
      <w:r w:rsidRPr="0089731A">
        <w:rPr>
          <w:rStyle w:val="lev"/>
          <w:rFonts w:ascii="serif" w:hAnsi="serif" w:cs="serif"/>
          <w:i/>
          <w:iCs/>
          <w:color w:val="000000"/>
        </w:rPr>
        <w:t xml:space="preserve">Nécessité d’innover plus, mieux et vite (Marché, </w:t>
      </w:r>
      <w:r w:rsidR="000503E9" w:rsidRPr="0089731A">
        <w:rPr>
          <w:rStyle w:val="lev"/>
          <w:rFonts w:ascii="serif" w:hAnsi="serif" w:cs="serif"/>
          <w:i/>
          <w:iCs/>
          <w:color w:val="000000"/>
        </w:rPr>
        <w:t>développement</w:t>
      </w:r>
      <w:r w:rsidRPr="0089731A">
        <w:rPr>
          <w:rStyle w:val="lev"/>
          <w:rFonts w:ascii="serif" w:hAnsi="serif" w:cs="serif"/>
          <w:i/>
          <w:iCs/>
          <w:color w:val="000000"/>
        </w:rPr>
        <w:t>)</w:t>
      </w:r>
    </w:p>
    <w:p w:rsidR="001E2F53" w:rsidRPr="0089731A" w:rsidRDefault="001E2F53" w:rsidP="0089731A">
      <w:pPr>
        <w:pStyle w:val="NormalWeb"/>
        <w:spacing w:before="0" w:after="0"/>
        <w:ind w:right="736"/>
        <w:jc w:val="right"/>
      </w:pPr>
    </w:p>
    <w:p w:rsidR="008F239F" w:rsidRPr="0089731A" w:rsidRDefault="008F239F" w:rsidP="0089731A">
      <w:pPr>
        <w:pStyle w:val="NormalWeb"/>
        <w:spacing w:before="0" w:after="0"/>
        <w:jc w:val="center"/>
        <w:rPr>
          <w:rStyle w:val="lev"/>
          <w:rFonts w:ascii="serif" w:hAnsi="serif" w:cs="serif"/>
          <w:b w:val="0"/>
          <w:bCs w:val="0"/>
          <w:color w:val="000000"/>
          <w:u w:val="single"/>
        </w:rPr>
      </w:pPr>
      <w:r w:rsidRPr="0089731A">
        <w:rPr>
          <w:rStyle w:val="lev"/>
          <w:rFonts w:ascii="serif" w:hAnsi="serif" w:cs="serif"/>
          <w:b w:val="0"/>
          <w:bCs w:val="0"/>
          <w:color w:val="000000"/>
          <w:u w:val="single"/>
        </w:rPr>
        <w:t xml:space="preserve">2. </w:t>
      </w:r>
      <w:r w:rsidR="0075602A" w:rsidRPr="0089731A">
        <w:rPr>
          <w:rStyle w:val="lev"/>
          <w:rFonts w:ascii="serif" w:hAnsi="serif" w:cs="serif"/>
          <w:b w:val="0"/>
          <w:bCs w:val="0"/>
          <w:color w:val="000000"/>
          <w:u w:val="single"/>
        </w:rPr>
        <w:t xml:space="preserve">Importance du management par projet </w:t>
      </w:r>
    </w:p>
    <w:p w:rsidR="0075602A" w:rsidRPr="0089731A" w:rsidRDefault="0075602A" w:rsidP="0089731A">
      <w:pPr>
        <w:pStyle w:val="NormalWeb"/>
        <w:spacing w:before="0" w:after="0"/>
        <w:jc w:val="center"/>
        <w:rPr>
          <w:rStyle w:val="lev"/>
          <w:rFonts w:ascii="serif" w:hAnsi="serif" w:cs="serif"/>
          <w:color w:val="000000"/>
          <w:u w:val="single"/>
        </w:rPr>
      </w:pPr>
    </w:p>
    <w:p w:rsidR="0075602A" w:rsidRPr="0089731A" w:rsidRDefault="0075602A" w:rsidP="0089731A">
      <w:pPr>
        <w:pStyle w:val="NormalWeb"/>
        <w:spacing w:before="0"/>
        <w:rPr>
          <w:rFonts w:ascii="serif" w:hAnsi="serif" w:cs="serif"/>
          <w:color w:val="000000"/>
        </w:rPr>
      </w:pPr>
      <w:r w:rsidRPr="0089731A">
        <w:rPr>
          <w:rFonts w:ascii="Verdana" w:hAnsi="Verdana" w:cs="Verdana"/>
          <w:lang w:eastAsia="fr-FR"/>
        </w:rPr>
        <w:t xml:space="preserve">1. </w:t>
      </w:r>
      <w:r w:rsidRPr="0089731A">
        <w:rPr>
          <w:rFonts w:ascii="serif" w:hAnsi="serif" w:cs="serif"/>
          <w:color w:val="000000"/>
        </w:rPr>
        <w:t>Dans l’industrie pharmaceutique, grâce à l’extension du travail par projet, le temps de développement d’un nouveau médicament est tombé à sept ans contre dix, voire quinze ans au début de la décennie 80.</w:t>
      </w:r>
    </w:p>
    <w:p w:rsidR="0075602A" w:rsidRPr="0089731A" w:rsidRDefault="0075602A" w:rsidP="0089731A">
      <w:pPr>
        <w:pStyle w:val="NormalWeb"/>
        <w:spacing w:before="0"/>
        <w:rPr>
          <w:rFonts w:ascii="serif" w:hAnsi="serif" w:cs="serif"/>
          <w:color w:val="000000"/>
        </w:rPr>
      </w:pPr>
      <w:r w:rsidRPr="0089731A">
        <w:rPr>
          <w:rFonts w:ascii="serif" w:hAnsi="serif" w:cs="serif"/>
          <w:color w:val="000000"/>
        </w:rPr>
        <w:t>2. Dans l’automobile, Renault a conçu la Twingo grâce au travail en groupes de projets, ce qui a permis de réduire de huit mois la conception d’un véhicule par rapport à celle des véhicules précédents.</w:t>
      </w:r>
    </w:p>
    <w:p w:rsidR="0075602A" w:rsidRPr="0089731A" w:rsidRDefault="0075602A" w:rsidP="0089731A">
      <w:pPr>
        <w:pStyle w:val="NormalWeb"/>
        <w:spacing w:before="0"/>
        <w:rPr>
          <w:rFonts w:ascii="serif" w:hAnsi="serif" w:cs="serif"/>
          <w:color w:val="000000"/>
        </w:rPr>
      </w:pPr>
      <w:r w:rsidRPr="0089731A">
        <w:rPr>
          <w:rFonts w:ascii="serif" w:hAnsi="serif" w:cs="serif"/>
          <w:color w:val="000000"/>
        </w:rPr>
        <w:t xml:space="preserve">3.  La méthodologie de projets renforce l’esprit d’équipe, de promotion (motivation, compétitivité) et de mobilisation interne. C’est une source d’apprentissage individuel et collectif. </w:t>
      </w:r>
      <w:r w:rsidR="00886EFE" w:rsidRPr="0089731A">
        <w:rPr>
          <w:rFonts w:ascii="serif" w:hAnsi="serif" w:cs="serif"/>
          <w:color w:val="000000"/>
        </w:rPr>
        <w:t xml:space="preserve">Ce qui nécessite une grande vigilance pour éviter des déclassements de RH ou des perturbations dans l’organisation du travail. </w:t>
      </w:r>
    </w:p>
    <w:p w:rsidR="0075602A" w:rsidRPr="0089731A" w:rsidRDefault="00580769" w:rsidP="0089731A">
      <w:pPr>
        <w:pStyle w:val="NormalWeb"/>
        <w:spacing w:before="0"/>
        <w:rPr>
          <w:rFonts w:ascii="serif" w:hAnsi="serif" w:cs="serif"/>
          <w:color w:val="000000"/>
        </w:rPr>
      </w:pPr>
      <w:r w:rsidRPr="0089731A">
        <w:rPr>
          <w:rFonts w:ascii="serif" w:hAnsi="serif" w:cs="serif"/>
          <w:color w:val="000000"/>
        </w:rPr>
        <w:t>4</w:t>
      </w:r>
      <w:r w:rsidR="0075602A" w:rsidRPr="0089731A">
        <w:rPr>
          <w:rFonts w:ascii="serif" w:hAnsi="serif" w:cs="serif"/>
          <w:color w:val="000000"/>
        </w:rPr>
        <w:t xml:space="preserve">. C’est </w:t>
      </w:r>
      <w:r w:rsidR="0040697C" w:rsidRPr="0089731A">
        <w:rPr>
          <w:rFonts w:ascii="serif" w:hAnsi="serif" w:cs="serif"/>
          <w:color w:val="000000"/>
        </w:rPr>
        <w:t xml:space="preserve">aussi </w:t>
      </w:r>
      <w:r w:rsidR="0075602A" w:rsidRPr="0089731A">
        <w:rPr>
          <w:rFonts w:ascii="serif" w:hAnsi="serif" w:cs="serif"/>
          <w:color w:val="000000"/>
        </w:rPr>
        <w:t xml:space="preserve">une opportunité de créativité, de relever des défis, d’affronter des difficultés et d’encourir des risques </w:t>
      </w:r>
    </w:p>
    <w:p w:rsidR="00E07C07" w:rsidRPr="00E07C07" w:rsidRDefault="00E07C07" w:rsidP="0089731A"/>
    <w:p w:rsidR="00D800C3" w:rsidRDefault="00C87A8F" w:rsidP="00D800C3">
      <w:pPr>
        <w:pStyle w:val="NormalWeb"/>
        <w:spacing w:before="0" w:after="0"/>
        <w:jc w:val="center"/>
        <w:rPr>
          <w:rStyle w:val="lev"/>
          <w:rFonts w:ascii="serif" w:hAnsi="serif" w:cs="serif"/>
          <w:b w:val="0"/>
          <w:bCs w:val="0"/>
          <w:color w:val="000000"/>
          <w:u w:val="single"/>
        </w:rPr>
      </w:pPr>
      <w:r>
        <w:rPr>
          <w:rStyle w:val="lev"/>
          <w:rFonts w:ascii="serif" w:hAnsi="serif" w:cs="serif"/>
          <w:b w:val="0"/>
          <w:bCs w:val="0"/>
          <w:color w:val="000000"/>
          <w:u w:val="single"/>
        </w:rPr>
        <w:t>3</w:t>
      </w:r>
      <w:r w:rsidR="00D800C3">
        <w:rPr>
          <w:rStyle w:val="lev"/>
          <w:rFonts w:ascii="serif" w:hAnsi="serif" w:cs="serif"/>
          <w:b w:val="0"/>
          <w:bCs w:val="0"/>
          <w:color w:val="000000"/>
          <w:u w:val="single"/>
        </w:rPr>
        <w:t xml:space="preserve">. </w:t>
      </w:r>
      <w:r w:rsidR="00D800C3" w:rsidRPr="00D800C3">
        <w:rPr>
          <w:rStyle w:val="lev"/>
          <w:rFonts w:ascii="serif" w:hAnsi="serif" w:cs="serif"/>
          <w:b w:val="0"/>
          <w:bCs w:val="0"/>
          <w:color w:val="000000"/>
          <w:u w:val="single"/>
        </w:rPr>
        <w:t xml:space="preserve">Lectures conseillées  </w:t>
      </w:r>
    </w:p>
    <w:p w:rsidR="00D800C3" w:rsidRPr="00D800C3" w:rsidRDefault="00D800C3" w:rsidP="00D800C3">
      <w:pPr>
        <w:pStyle w:val="NormalWeb"/>
        <w:spacing w:before="0" w:after="0"/>
        <w:jc w:val="center"/>
        <w:rPr>
          <w:rStyle w:val="lev"/>
          <w:rFonts w:ascii="serif" w:hAnsi="serif" w:cs="serif"/>
          <w:color w:val="000000"/>
          <w:u w:val="single"/>
        </w:rPr>
      </w:pPr>
    </w:p>
    <w:p w:rsidR="00D800C3" w:rsidRPr="0089731A" w:rsidRDefault="00C83ABF" w:rsidP="0089731A">
      <w:pPr>
        <w:pStyle w:val="NormalWeb"/>
        <w:numPr>
          <w:ilvl w:val="0"/>
          <w:numId w:val="7"/>
        </w:numPr>
        <w:spacing w:before="0" w:after="0"/>
        <w:ind w:right="171"/>
        <w:rPr>
          <w:rStyle w:val="Lienhypertexte"/>
          <w:rFonts w:ascii="serif" w:hAnsi="serif" w:cs="serif"/>
          <w:u w:val="none"/>
        </w:rPr>
      </w:pPr>
      <w:hyperlink r:id="rId8" w:history="1">
        <w:r w:rsidR="0089731A">
          <w:rPr>
            <w:rStyle w:val="Lienhypertexte"/>
            <w:rFonts w:ascii="serif" w:hAnsi="serif"/>
          </w:rPr>
          <w:t>Élaboration et gestion</w:t>
        </w:r>
        <w:r w:rsidR="00D800C3" w:rsidRPr="0089731A">
          <w:rPr>
            <w:rStyle w:val="Lienhypertexte"/>
            <w:rFonts w:ascii="serif" w:hAnsi="serif"/>
          </w:rPr>
          <w:t xml:space="preserve"> de projets (blog perso)</w:t>
        </w:r>
        <w:r w:rsidR="00D800C3" w:rsidRPr="0089731A">
          <w:rPr>
            <w:rStyle w:val="Lienhypertexte"/>
            <w:rFonts w:ascii="serif" w:hAnsi="serif" w:cs="serif"/>
          </w:rPr>
          <w:t> </w:t>
        </w:r>
      </w:hyperlink>
      <w:r w:rsidR="00D800C3" w:rsidRPr="0089731A">
        <w:rPr>
          <w:rStyle w:val="Lienhypertexte"/>
          <w:rFonts w:ascii="serif" w:hAnsi="serif" w:cs="serif"/>
          <w:u w:val="none"/>
        </w:rPr>
        <w:t xml:space="preserve"> </w:t>
      </w:r>
    </w:p>
    <w:p w:rsidR="008B4BFE" w:rsidRPr="0089731A" w:rsidRDefault="008B4BFE" w:rsidP="008B4BFE">
      <w:pPr>
        <w:pStyle w:val="NormalWeb"/>
        <w:numPr>
          <w:ilvl w:val="0"/>
          <w:numId w:val="7"/>
        </w:numPr>
        <w:spacing w:before="0" w:after="0"/>
        <w:ind w:right="171"/>
        <w:rPr>
          <w:rStyle w:val="Lienhypertexte"/>
          <w:rFonts w:ascii="serif" w:hAnsi="serif" w:cs="serif"/>
          <w:u w:val="none"/>
        </w:rPr>
      </w:pPr>
      <w:r w:rsidRPr="0089731A">
        <w:rPr>
          <w:rStyle w:val="Lienhypertexte"/>
          <w:rFonts w:ascii="serif" w:hAnsi="serif" w:cs="serif"/>
          <w:u w:val="none"/>
        </w:rPr>
        <w:t>Gestion de projets. J P Bourgeois, Techniques de l</w:t>
      </w:r>
      <w:r w:rsidRPr="0089731A">
        <w:rPr>
          <w:rStyle w:val="Lienhypertexte"/>
          <w:rFonts w:ascii="serif" w:hAnsi="serif" w:cs="serif" w:hint="eastAsia"/>
          <w:u w:val="none"/>
        </w:rPr>
        <w:t>’</w:t>
      </w:r>
      <w:r w:rsidRPr="0089731A">
        <w:rPr>
          <w:rStyle w:val="Lienhypertexte"/>
          <w:rFonts w:ascii="serif" w:hAnsi="serif" w:cs="serif"/>
          <w:u w:val="none"/>
        </w:rPr>
        <w:t>Ingénieur, T7-700</w:t>
      </w:r>
    </w:p>
    <w:p w:rsidR="00D800C3" w:rsidRPr="0089731A" w:rsidRDefault="00D800C3" w:rsidP="008B4BFE">
      <w:pPr>
        <w:pStyle w:val="NormalWeb"/>
        <w:numPr>
          <w:ilvl w:val="0"/>
          <w:numId w:val="7"/>
        </w:numPr>
        <w:spacing w:before="0" w:after="0"/>
        <w:ind w:right="171"/>
      </w:pPr>
      <w:r w:rsidRPr="0089731A">
        <w:rPr>
          <w:rStyle w:val="Lienhypertexte"/>
          <w:rFonts w:ascii="serif" w:hAnsi="serif" w:cs="serif"/>
          <w:u w:val="none"/>
        </w:rPr>
        <w:t xml:space="preserve"> </w:t>
      </w:r>
      <w:hyperlink r:id="rId9" w:history="1">
        <w:r w:rsidRPr="0089731A">
          <w:rPr>
            <w:rStyle w:val="Lienhypertexte"/>
          </w:rPr>
          <w:t xml:space="preserve">Cours gestion de projets, Amir </w:t>
        </w:r>
        <w:proofErr w:type="spellStart"/>
        <w:r w:rsidRPr="0089731A">
          <w:rPr>
            <w:rStyle w:val="Lienhypertexte"/>
          </w:rPr>
          <w:t>Nafi</w:t>
        </w:r>
        <w:proofErr w:type="spellEnd"/>
      </w:hyperlink>
      <w:r w:rsidRPr="0089731A">
        <w:t xml:space="preserve"> </w:t>
      </w:r>
    </w:p>
    <w:p w:rsidR="00D800C3" w:rsidRPr="0089731A" w:rsidRDefault="00C83ABF" w:rsidP="008B4BFE">
      <w:pPr>
        <w:pStyle w:val="NormalWeb"/>
        <w:numPr>
          <w:ilvl w:val="0"/>
          <w:numId w:val="7"/>
        </w:numPr>
        <w:spacing w:before="0" w:after="0"/>
        <w:ind w:right="171"/>
        <w:rPr>
          <w:rStyle w:val="Lienhypertexte"/>
          <w:rFonts w:ascii="serif" w:hAnsi="serif" w:cs="serif"/>
          <w:u w:val="none"/>
        </w:rPr>
      </w:pPr>
      <w:hyperlink r:id="rId10" w:history="1">
        <w:proofErr w:type="spellStart"/>
        <w:r w:rsidR="00D800C3" w:rsidRPr="0089731A">
          <w:rPr>
            <w:rStyle w:val="Lienhypertexte"/>
            <w:rFonts w:ascii="serif" w:hAnsi="serif" w:cs="serif"/>
            <w:u w:val="none"/>
          </w:rPr>
          <w:t>Organisation_et_management_par_projet</w:t>
        </w:r>
        <w:proofErr w:type="spellEnd"/>
      </w:hyperlink>
    </w:p>
    <w:p w:rsidR="00E07C07" w:rsidRPr="0089731A" w:rsidRDefault="00C83ABF" w:rsidP="008B4BFE">
      <w:pPr>
        <w:pStyle w:val="NormalWeb"/>
        <w:numPr>
          <w:ilvl w:val="0"/>
          <w:numId w:val="7"/>
        </w:numPr>
        <w:spacing w:before="0" w:after="0"/>
        <w:ind w:right="171"/>
      </w:pPr>
      <w:hyperlink r:id="rId11" w:history="1">
        <w:proofErr w:type="spellStart"/>
        <w:r w:rsidR="00D800C3" w:rsidRPr="0089731A">
          <w:rPr>
            <w:rStyle w:val="Lienhypertexte"/>
            <w:rFonts w:ascii="serif" w:hAnsi="serif" w:cs="serif"/>
            <w:u w:val="none"/>
          </w:rPr>
          <w:t>Innovaxio</w:t>
        </w:r>
        <w:r w:rsidR="00D800C3" w:rsidRPr="0089731A">
          <w:rPr>
            <w:rStyle w:val="Lienhypertexte"/>
            <w:rFonts w:ascii="serif" w:hAnsi="serif" w:cs="serif"/>
            <w:u w:val="none"/>
          </w:rPr>
          <w:t>n</w:t>
        </w:r>
        <w:proofErr w:type="spellEnd"/>
        <w:r w:rsidR="00D800C3" w:rsidRPr="0089731A">
          <w:rPr>
            <w:rStyle w:val="Lienhypertexte"/>
            <w:rFonts w:ascii="serif" w:hAnsi="serif" w:cs="serif"/>
            <w:u w:val="none"/>
          </w:rPr>
          <w:t>, Site dédié au management projets (cours, exercices, tutoriels)</w:t>
        </w:r>
      </w:hyperlink>
    </w:p>
    <w:p w:rsidR="00FB2DA3" w:rsidRPr="0089731A" w:rsidRDefault="00E07C07" w:rsidP="00E07C07">
      <w:pPr>
        <w:tabs>
          <w:tab w:val="left" w:pos="4389"/>
        </w:tabs>
      </w:pPr>
      <w:r w:rsidRPr="0089731A">
        <w:tab/>
      </w:r>
    </w:p>
    <w:sectPr w:rsidR="00FB2DA3" w:rsidRPr="0089731A" w:rsidSect="0089731A">
      <w:pgSz w:w="11906" w:h="16838"/>
      <w:pgMar w:top="851" w:right="849" w:bottom="426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C9C"/>
    <w:multiLevelType w:val="hybridMultilevel"/>
    <w:tmpl w:val="123E5880"/>
    <w:lvl w:ilvl="0" w:tplc="A5960E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AF45870"/>
    <w:multiLevelType w:val="hybridMultilevel"/>
    <w:tmpl w:val="85FEEF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4D"/>
    <w:multiLevelType w:val="hybridMultilevel"/>
    <w:tmpl w:val="3972271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577BA"/>
    <w:multiLevelType w:val="hybridMultilevel"/>
    <w:tmpl w:val="D1A8D030"/>
    <w:lvl w:ilvl="0" w:tplc="8FDEA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rif" w:hint="default"/>
        <w:b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76D2C"/>
    <w:multiLevelType w:val="hybridMultilevel"/>
    <w:tmpl w:val="4B9E3FB4"/>
    <w:lvl w:ilvl="0" w:tplc="BA68A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D2743"/>
    <w:multiLevelType w:val="hybridMultilevel"/>
    <w:tmpl w:val="ABF8DFFE"/>
    <w:lvl w:ilvl="0" w:tplc="AD040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A9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D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2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81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4F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EA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21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E1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383A76"/>
    <w:multiLevelType w:val="hybridMultilevel"/>
    <w:tmpl w:val="73CE0CC2"/>
    <w:lvl w:ilvl="0" w:tplc="392CBFD2">
      <w:start w:val="1"/>
      <w:numFmt w:val="decimal"/>
      <w:lvlText w:val="%1."/>
      <w:lvlJc w:val="left"/>
      <w:pPr>
        <w:ind w:left="720" w:hanging="360"/>
      </w:pPr>
      <w:rPr>
        <w:rFonts w:ascii="serif" w:hAnsi="serif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32DBE"/>
    <w:rsid w:val="000503E9"/>
    <w:rsid w:val="0007732B"/>
    <w:rsid w:val="00080DDE"/>
    <w:rsid w:val="00093263"/>
    <w:rsid w:val="000C18E0"/>
    <w:rsid w:val="001A14E1"/>
    <w:rsid w:val="001E2F53"/>
    <w:rsid w:val="002070D9"/>
    <w:rsid w:val="0022202E"/>
    <w:rsid w:val="00222318"/>
    <w:rsid w:val="00245CEA"/>
    <w:rsid w:val="00247E4A"/>
    <w:rsid w:val="00274C8C"/>
    <w:rsid w:val="00284E6C"/>
    <w:rsid w:val="002A3783"/>
    <w:rsid w:val="002A765B"/>
    <w:rsid w:val="0032680C"/>
    <w:rsid w:val="003516A3"/>
    <w:rsid w:val="0040697C"/>
    <w:rsid w:val="00470AD7"/>
    <w:rsid w:val="00526905"/>
    <w:rsid w:val="00536C84"/>
    <w:rsid w:val="00544F30"/>
    <w:rsid w:val="005719FC"/>
    <w:rsid w:val="00576B7E"/>
    <w:rsid w:val="00580769"/>
    <w:rsid w:val="005B36A4"/>
    <w:rsid w:val="005B5559"/>
    <w:rsid w:val="005E15AE"/>
    <w:rsid w:val="00617DFC"/>
    <w:rsid w:val="00632DBE"/>
    <w:rsid w:val="00740C72"/>
    <w:rsid w:val="0075602A"/>
    <w:rsid w:val="007A7C2E"/>
    <w:rsid w:val="007F7B22"/>
    <w:rsid w:val="00840996"/>
    <w:rsid w:val="00863FCB"/>
    <w:rsid w:val="00886EFE"/>
    <w:rsid w:val="0089731A"/>
    <w:rsid w:val="008B3AB3"/>
    <w:rsid w:val="008B4BFE"/>
    <w:rsid w:val="008F239F"/>
    <w:rsid w:val="00916728"/>
    <w:rsid w:val="0096782D"/>
    <w:rsid w:val="009712EA"/>
    <w:rsid w:val="00994FEB"/>
    <w:rsid w:val="009B6F19"/>
    <w:rsid w:val="009D0D79"/>
    <w:rsid w:val="009F0653"/>
    <w:rsid w:val="00A502C9"/>
    <w:rsid w:val="00A56F41"/>
    <w:rsid w:val="00A8182F"/>
    <w:rsid w:val="00BD5EA3"/>
    <w:rsid w:val="00C17DA0"/>
    <w:rsid w:val="00C22491"/>
    <w:rsid w:val="00C42E12"/>
    <w:rsid w:val="00C83ABF"/>
    <w:rsid w:val="00C87A8F"/>
    <w:rsid w:val="00C87E40"/>
    <w:rsid w:val="00CF2197"/>
    <w:rsid w:val="00D800C3"/>
    <w:rsid w:val="00D82EC8"/>
    <w:rsid w:val="00DC2853"/>
    <w:rsid w:val="00DE6B14"/>
    <w:rsid w:val="00E07C07"/>
    <w:rsid w:val="00E2073C"/>
    <w:rsid w:val="00E2302F"/>
    <w:rsid w:val="00EA4578"/>
    <w:rsid w:val="00EB7B11"/>
    <w:rsid w:val="00F15825"/>
    <w:rsid w:val="00F45B4F"/>
    <w:rsid w:val="00F51DB1"/>
    <w:rsid w:val="00F9796D"/>
    <w:rsid w:val="00FB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3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1E2F53"/>
  </w:style>
  <w:style w:type="character" w:customStyle="1" w:styleId="Policepardfaut1">
    <w:name w:val="Police par défaut1"/>
    <w:rsid w:val="001E2F53"/>
  </w:style>
  <w:style w:type="character" w:styleId="lev">
    <w:name w:val="Strong"/>
    <w:basedOn w:val="Policepardfaut1"/>
    <w:qFormat/>
    <w:rsid w:val="001E2F53"/>
    <w:rPr>
      <w:b/>
      <w:bCs/>
    </w:rPr>
  </w:style>
  <w:style w:type="character" w:styleId="Lienhypertexte">
    <w:name w:val="Hyperlink"/>
    <w:basedOn w:val="Policepardfaut1"/>
    <w:rsid w:val="001E2F53"/>
    <w:rPr>
      <w:color w:val="0000FF"/>
      <w:u w:val="single"/>
    </w:rPr>
  </w:style>
  <w:style w:type="character" w:styleId="Accentuation">
    <w:name w:val="Emphasis"/>
    <w:basedOn w:val="Policepardfaut1"/>
    <w:qFormat/>
    <w:rsid w:val="001E2F53"/>
    <w:rPr>
      <w:i/>
      <w:iCs/>
    </w:rPr>
  </w:style>
  <w:style w:type="character" w:styleId="Lienhypertextesuivivisit">
    <w:name w:val="FollowedHyperlink"/>
    <w:basedOn w:val="Policepardfaut2"/>
    <w:rsid w:val="001E2F53"/>
    <w:rPr>
      <w:color w:val="800080"/>
      <w:u w:val="single"/>
    </w:rPr>
  </w:style>
  <w:style w:type="paragraph" w:customStyle="1" w:styleId="Titre2">
    <w:name w:val="Titre2"/>
    <w:basedOn w:val="Normal"/>
    <w:next w:val="Corpsdetexte"/>
    <w:rsid w:val="001E2F5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Corpsdetexte">
    <w:name w:val="Body Text"/>
    <w:basedOn w:val="Normal"/>
    <w:rsid w:val="001E2F53"/>
    <w:pPr>
      <w:spacing w:after="120"/>
    </w:pPr>
  </w:style>
  <w:style w:type="paragraph" w:styleId="Liste">
    <w:name w:val="List"/>
    <w:basedOn w:val="Corpsdetexte"/>
    <w:rsid w:val="001E2F53"/>
    <w:rPr>
      <w:rFonts w:cs="Mangal"/>
    </w:rPr>
  </w:style>
  <w:style w:type="paragraph" w:styleId="Lgende">
    <w:name w:val="caption"/>
    <w:basedOn w:val="Normal"/>
    <w:qFormat/>
    <w:rsid w:val="001E2F53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E2F53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1E2F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1E2F53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rsid w:val="001E2F53"/>
    <w:pPr>
      <w:spacing w:before="280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8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8E0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DE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411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229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384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078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fstet.canalblog.com/archives/elaboration_et_gestion_de_projet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innovaxion.net/" TargetMode="External"/><Relationship Id="rId5" Type="http://schemas.openxmlformats.org/officeDocument/2006/relationships/hyperlink" Target="http://www.iso.org" TargetMode="External"/><Relationship Id="rId10" Type="http://schemas.openxmlformats.org/officeDocument/2006/relationships/hyperlink" Target="http://www.anact.fr/portal/pls/portal/docs/1/2983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ees.unistra.fr/site/?id=80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diouri</dc:creator>
  <cp:keywords/>
  <cp:lastModifiedBy>SWEET</cp:lastModifiedBy>
  <cp:revision>5</cp:revision>
  <cp:lastPrinted>2015-10-22T07:00:00Z</cp:lastPrinted>
  <dcterms:created xsi:type="dcterms:W3CDTF">2015-10-21T21:11:00Z</dcterms:created>
  <dcterms:modified xsi:type="dcterms:W3CDTF">2015-10-22T07:01:00Z</dcterms:modified>
</cp:coreProperties>
</file>