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72D56" w:rsidRDefault="00E72D56" w:rsidP="00E72D56">
      <w:pPr>
        <w:pStyle w:val="NormalWeb"/>
        <w:spacing w:beforeLines="0" w:afterLines="0"/>
        <w:jc w:val="center"/>
      </w:pPr>
      <w:r>
        <w:rPr>
          <w:rFonts w:ascii="Arial" w:hAnsi="Arial"/>
          <w:b/>
          <w:bCs/>
          <w:color w:val="0000FF"/>
          <w:sz w:val="36"/>
          <w:szCs w:val="36"/>
        </w:rPr>
        <w:t xml:space="preserve">Rapport d'Activités 2017 de la </w:t>
      </w:r>
      <w:proofErr w:type="spellStart"/>
      <w:r>
        <w:rPr>
          <w:rFonts w:ascii="Arial" w:hAnsi="Arial"/>
          <w:b/>
          <w:bCs/>
          <w:color w:val="0000FF"/>
          <w:sz w:val="36"/>
          <w:szCs w:val="36"/>
        </w:rPr>
        <w:t>Fneje</w:t>
      </w:r>
      <w:proofErr w:type="spellEnd"/>
      <w:r>
        <w:rPr>
          <w:rFonts w:ascii="Arial" w:hAnsi="Arial"/>
          <w:b/>
          <w:bCs/>
          <w:color w:val="0000FF"/>
          <w:sz w:val="36"/>
          <w:szCs w:val="36"/>
        </w:rPr>
        <w:t xml:space="preserve"> Paris IDF </w:t>
      </w:r>
    </w:p>
    <w:p w:rsidR="00E72D56" w:rsidRDefault="00834E58" w:rsidP="00834E58">
      <w:pPr>
        <w:pStyle w:val="NormalWeb"/>
        <w:spacing w:beforeLines="0" w:afterLines="0"/>
        <w:jc w:val="center"/>
      </w:pPr>
      <w:r>
        <w:rPr>
          <w:b/>
          <w:color w:val="0000FF"/>
          <w:sz w:val="36"/>
          <w:szCs w:val="36"/>
        </w:rPr>
        <w:t>10 Février 2018 au centre de formation L’Horizon :</w:t>
      </w:r>
    </w:p>
    <w:p w:rsidR="00834E58" w:rsidRDefault="00834E58" w:rsidP="00E72D56">
      <w:pPr>
        <w:pStyle w:val="NormalWeb"/>
        <w:spacing w:beforeLines="0" w:afterLines="0"/>
        <w:rPr>
          <w:rFonts w:ascii="Arial" w:hAnsi="Arial"/>
          <w:color w:val="000000"/>
        </w:rPr>
      </w:pPr>
    </w:p>
    <w:p w:rsidR="00E72D56" w:rsidRDefault="00E72D56" w:rsidP="00E72D56">
      <w:pPr>
        <w:pStyle w:val="NormalWeb"/>
        <w:spacing w:beforeLines="0" w:afterLines="0"/>
        <w:rPr>
          <w:rFonts w:ascii="Arial" w:hAnsi="Arial"/>
          <w:color w:val="000000"/>
        </w:rPr>
      </w:pPr>
      <w:r>
        <w:rPr>
          <w:rFonts w:ascii="Arial" w:hAnsi="Arial"/>
          <w:color w:val="000000"/>
        </w:rPr>
        <w:t xml:space="preserve">L’Assemblée Générale de la </w:t>
      </w:r>
      <w:proofErr w:type="spellStart"/>
      <w:r>
        <w:rPr>
          <w:rFonts w:ascii="Arial" w:hAnsi="Arial"/>
          <w:color w:val="000000"/>
        </w:rPr>
        <w:t>Fneje</w:t>
      </w:r>
      <w:proofErr w:type="spellEnd"/>
      <w:r>
        <w:rPr>
          <w:rFonts w:ascii="Arial" w:hAnsi="Arial"/>
          <w:color w:val="000000"/>
        </w:rPr>
        <w:t xml:space="preserve"> Paris IDF a eu lieu le samedi 25 Février de 13h30 à 15h00, en présence de 10 adhérents, et 2 personnes nouvelles. 4 adhérents s’étaient excusés de leur absence.</w:t>
      </w:r>
    </w:p>
    <w:p w:rsidR="00E72D56" w:rsidRDefault="00E72D56" w:rsidP="00E72D56">
      <w:pPr>
        <w:pStyle w:val="NormalWeb"/>
        <w:spacing w:beforeLines="0" w:afterLines="0"/>
        <w:rPr>
          <w:rFonts w:ascii="Arial" w:hAnsi="Arial"/>
          <w:color w:val="000000"/>
        </w:rPr>
      </w:pPr>
    </w:p>
    <w:p w:rsidR="00E72D56" w:rsidRDefault="00E72D56" w:rsidP="00E72D56">
      <w:pPr>
        <w:pStyle w:val="NormalWeb"/>
        <w:spacing w:beforeLines="0" w:afterLines="0"/>
        <w:textAlignment w:val="baseline"/>
        <w:rPr>
          <w:rFonts w:ascii="Arial" w:hAnsi="Arial"/>
          <w:color w:val="000000"/>
        </w:rPr>
      </w:pPr>
      <w:r>
        <w:rPr>
          <w:rFonts w:ascii="Arial" w:hAnsi="Arial"/>
          <w:color w:val="000000"/>
        </w:rPr>
        <w:t xml:space="preserve">11 adhérents ont assisté le 25 février 2017 à l’issue de l’assemblée générale, </w:t>
      </w:r>
    </w:p>
    <w:p w:rsidR="00E72D56" w:rsidRDefault="00E72D56" w:rsidP="00E72D56">
      <w:pPr>
        <w:pStyle w:val="NormalWeb"/>
        <w:spacing w:beforeLines="0" w:afterLines="0"/>
        <w:textAlignment w:val="baseline"/>
        <w:rPr>
          <w:rFonts w:ascii="Arial" w:hAnsi="Arial"/>
          <w:color w:val="000000"/>
        </w:rPr>
      </w:pPr>
      <w:r>
        <w:rPr>
          <w:rFonts w:ascii="Arial" w:hAnsi="Arial"/>
          <w:color w:val="000000"/>
        </w:rPr>
        <w:t xml:space="preserve">à l’animation de  Marie </w:t>
      </w:r>
      <w:proofErr w:type="spellStart"/>
      <w:r>
        <w:rPr>
          <w:rFonts w:ascii="Arial" w:hAnsi="Arial"/>
          <w:color w:val="000000"/>
        </w:rPr>
        <w:t>Baylacq</w:t>
      </w:r>
      <w:proofErr w:type="spellEnd"/>
      <w:r>
        <w:rPr>
          <w:rFonts w:ascii="Arial" w:hAnsi="Arial"/>
          <w:color w:val="000000"/>
        </w:rPr>
        <w:t xml:space="preserve"> Diallo avec son </w:t>
      </w:r>
      <w:proofErr w:type="spellStart"/>
      <w:r>
        <w:rPr>
          <w:rFonts w:ascii="Arial" w:hAnsi="Arial"/>
          <w:color w:val="000000"/>
        </w:rPr>
        <w:t>Bimbimbom</w:t>
      </w:r>
      <w:proofErr w:type="spellEnd"/>
      <w:r>
        <w:rPr>
          <w:rFonts w:ascii="Arial" w:hAnsi="Arial"/>
          <w:color w:val="000000"/>
        </w:rPr>
        <w:t xml:space="preserve">, Musiciens en herbe, </w:t>
      </w:r>
    </w:p>
    <w:p w:rsidR="00E72D56" w:rsidRPr="00E72D56" w:rsidRDefault="00E72D56" w:rsidP="00E72D56">
      <w:pPr>
        <w:pStyle w:val="NormalWeb"/>
        <w:spacing w:beforeLines="0" w:afterLines="0"/>
        <w:textAlignment w:val="baseline"/>
        <w:rPr>
          <w:rFonts w:ascii="Arial" w:hAnsi="Arial"/>
          <w:color w:val="000000"/>
        </w:rPr>
      </w:pPr>
      <w:proofErr w:type="gramStart"/>
      <w:r>
        <w:rPr>
          <w:rFonts w:ascii="Arial" w:hAnsi="Arial"/>
          <w:color w:val="000000"/>
        </w:rPr>
        <w:t>pour</w:t>
      </w:r>
      <w:proofErr w:type="gramEnd"/>
      <w:r>
        <w:rPr>
          <w:rFonts w:ascii="Arial" w:hAnsi="Arial"/>
          <w:color w:val="000000"/>
        </w:rPr>
        <w:t xml:space="preserve"> un "Voyage au pays des Sons"</w:t>
      </w:r>
    </w:p>
    <w:p w:rsidR="00E72D56" w:rsidRPr="00E72D56" w:rsidRDefault="00E72D56" w:rsidP="00E72D56">
      <w:pPr>
        <w:pStyle w:val="NormalWeb"/>
        <w:spacing w:beforeLines="0" w:afterLines="0"/>
        <w:ind w:left="1440" w:firstLine="720"/>
      </w:pPr>
      <w:r>
        <w:rPr>
          <w:rFonts w:ascii="Arial" w:hAnsi="Arial"/>
          <w:color w:val="000000"/>
        </w:rPr>
        <w:t xml:space="preserve">OU </w:t>
      </w:r>
      <w:r>
        <w:rPr>
          <w:rFonts w:ascii="Arial" w:hAnsi="Arial"/>
          <w:b/>
          <w:bCs/>
          <w:color w:val="000000"/>
        </w:rPr>
        <w:t>"Comment aborder les percussions avec les jeunes enfants".</w:t>
      </w:r>
    </w:p>
    <w:p w:rsidR="00E72D56" w:rsidRDefault="00E72D56" w:rsidP="00E72D56">
      <w:pPr>
        <w:pStyle w:val="NormalWeb"/>
        <w:spacing w:beforeLines="0" w:afterLines="0"/>
        <w:rPr>
          <w:rFonts w:ascii="Arial" w:hAnsi="Arial"/>
          <w:color w:val="000000"/>
        </w:rPr>
      </w:pPr>
    </w:p>
    <w:p w:rsidR="00E72D56" w:rsidRDefault="00E72D56" w:rsidP="00E72D56">
      <w:pPr>
        <w:pStyle w:val="NormalWeb"/>
        <w:spacing w:beforeLines="0" w:afterLines="0"/>
      </w:pPr>
      <w:r>
        <w:t xml:space="preserve">Neuf EJE dont cinq adhérents ont participé le 14 Mars </w:t>
      </w:r>
      <w:r>
        <w:rPr>
          <w:rFonts w:ascii="Arial" w:hAnsi="Arial"/>
          <w:color w:val="000000"/>
        </w:rPr>
        <w:t xml:space="preserve">à un atelier de peinture libre accréditée par l’association Montessori de France et l’Institut supérieur Maria Montessori : </w:t>
      </w:r>
      <w:r>
        <w:rPr>
          <w:rFonts w:ascii="Arial" w:hAnsi="Arial"/>
          <w:b/>
          <w:bCs/>
          <w:color w:val="000000"/>
        </w:rPr>
        <w:t xml:space="preserve">Le Geste de peindre, animé par Sandrine SANANES, à l’atelier de </w:t>
      </w:r>
      <w:proofErr w:type="spellStart"/>
      <w:r>
        <w:rPr>
          <w:rFonts w:ascii="Arial" w:hAnsi="Arial"/>
          <w:b/>
          <w:bCs/>
          <w:color w:val="000000"/>
        </w:rPr>
        <w:t>Charenton</w:t>
      </w:r>
      <w:proofErr w:type="spellEnd"/>
      <w:r>
        <w:rPr>
          <w:rFonts w:ascii="Arial" w:hAnsi="Arial"/>
          <w:b/>
          <w:bCs/>
          <w:color w:val="000000"/>
        </w:rPr>
        <w:t>.</w:t>
      </w:r>
    </w:p>
    <w:p w:rsidR="00E72D56" w:rsidRDefault="00E72D56" w:rsidP="00E72D56">
      <w:pPr>
        <w:pStyle w:val="NormalWeb"/>
        <w:spacing w:beforeLines="0" w:afterLines="0"/>
        <w:rPr>
          <w:rFonts w:ascii="Arial" w:hAnsi="Arial"/>
          <w:color w:val="000000"/>
        </w:rPr>
      </w:pPr>
    </w:p>
    <w:p w:rsidR="00E72D56" w:rsidRDefault="00E72D56" w:rsidP="00E72D56">
      <w:pPr>
        <w:pStyle w:val="NormalWeb"/>
        <w:spacing w:beforeLines="0" w:afterLines="0"/>
      </w:pPr>
      <w:r>
        <w:rPr>
          <w:rFonts w:ascii="Arial" w:hAnsi="Arial"/>
          <w:color w:val="000000"/>
        </w:rPr>
        <w:t>70 personnes dont 15 adhérents ont assisté le 16 Juin, à la projection de l’</w:t>
      </w:r>
      <w:proofErr w:type="spellStart"/>
      <w:r>
        <w:rPr>
          <w:rFonts w:ascii="Arial" w:hAnsi="Arial"/>
          <w:color w:val="000000"/>
        </w:rPr>
        <w:t>Odysée</w:t>
      </w:r>
      <w:proofErr w:type="spellEnd"/>
      <w:r>
        <w:rPr>
          <w:rFonts w:ascii="Arial" w:hAnsi="Arial"/>
          <w:color w:val="000000"/>
        </w:rPr>
        <w:t xml:space="preserve"> de l’Empathie, en présence de Michel MEIGNANT, pour promouvoir une éducation positive bienveillante en direction des jeunes enfants. Un débat fort passionnant a clôturé la soirée. La vente de livres sur le sujet et du DVD du film a remporté un franc succès.</w:t>
      </w:r>
      <w:r w:rsidR="002769D8">
        <w:rPr>
          <w:rFonts w:ascii="Arial" w:hAnsi="Arial"/>
          <w:color w:val="000000"/>
        </w:rPr>
        <w:t xml:space="preserve"> La capacité d’accueil de la salle étant inférieure au nombre de spectateurs désireux de voir le film, il est prévu de planifier une nouvelle projection.</w:t>
      </w:r>
    </w:p>
    <w:p w:rsidR="00834E58" w:rsidRDefault="00834E58" w:rsidP="00E72D56">
      <w:pPr>
        <w:pStyle w:val="NormalWeb"/>
        <w:spacing w:beforeLines="0" w:afterLines="0"/>
        <w:rPr>
          <w:rFonts w:ascii="Arial" w:hAnsi="Arial"/>
          <w:color w:val="000000"/>
        </w:rPr>
      </w:pPr>
    </w:p>
    <w:p w:rsidR="00834E58" w:rsidRDefault="00834E58" w:rsidP="00834E58">
      <w:pPr>
        <w:pStyle w:val="normal0"/>
        <w:spacing w:before="2" w:after="2"/>
        <w:rPr>
          <w:sz w:val="20"/>
          <w:szCs w:val="20"/>
        </w:rPr>
      </w:pPr>
      <w:r>
        <w:rPr>
          <w:sz w:val="20"/>
          <w:szCs w:val="20"/>
        </w:rPr>
        <w:t>Une cinquantaine d’auditeurs ont assisté le lundi 11 décembre à la conférence de Monique BUSQUET sur le thème : “</w:t>
      </w:r>
      <w:r>
        <w:rPr>
          <w:rFonts w:ascii="Trebuchet MS" w:eastAsia="Trebuchet MS" w:hAnsi="Trebuchet MS" w:cs="Trebuchet MS"/>
          <w:b/>
          <w:color w:val="656668"/>
          <w:sz w:val="18"/>
          <w:szCs w:val="18"/>
        </w:rPr>
        <w:t>Accompagner les enfants dans leur motricité: quel engagement corporel et émotionnel des professionnels</w:t>
      </w:r>
      <w:r>
        <w:rPr>
          <w:rFonts w:ascii="Trebuchet MS" w:eastAsia="Trebuchet MS" w:hAnsi="Trebuchet MS" w:cs="Trebuchet MS"/>
          <w:color w:val="656668"/>
          <w:sz w:val="18"/>
          <w:szCs w:val="18"/>
        </w:rPr>
        <w:t xml:space="preserve">” </w:t>
      </w:r>
    </w:p>
    <w:p w:rsidR="00E72D56" w:rsidRDefault="00E72D56" w:rsidP="00E72D56">
      <w:pPr>
        <w:pStyle w:val="NormalWeb"/>
        <w:spacing w:beforeLines="0" w:afterLines="0"/>
        <w:rPr>
          <w:rFonts w:ascii="Arial" w:hAnsi="Arial"/>
          <w:color w:val="000000"/>
        </w:rPr>
      </w:pPr>
    </w:p>
    <w:p w:rsidR="00834E58" w:rsidRDefault="00E72D56" w:rsidP="00E72D56">
      <w:pPr>
        <w:pStyle w:val="NormalWeb"/>
        <w:spacing w:beforeLines="0" w:afterLines="0"/>
        <w:rPr>
          <w:rFonts w:ascii="Arial" w:hAnsi="Arial"/>
          <w:color w:val="000000"/>
        </w:rPr>
      </w:pPr>
      <w:r>
        <w:rPr>
          <w:rFonts w:ascii="Arial" w:hAnsi="Arial"/>
          <w:color w:val="000000"/>
        </w:rPr>
        <w:t xml:space="preserve">8 adhérents ont participé à un groupe d'analyse des pratiques conduit par Marie Dominique </w:t>
      </w:r>
      <w:proofErr w:type="spellStart"/>
      <w:r>
        <w:rPr>
          <w:rFonts w:ascii="Arial" w:hAnsi="Arial"/>
          <w:color w:val="000000"/>
        </w:rPr>
        <w:t>Wilpert</w:t>
      </w:r>
      <w:proofErr w:type="spellEnd"/>
      <w:r>
        <w:rPr>
          <w:rFonts w:ascii="Arial" w:hAnsi="Arial"/>
          <w:color w:val="000000"/>
        </w:rPr>
        <w:t xml:space="preserve">, à raison d'une séance par mois, durant 9 mois. </w:t>
      </w:r>
      <w:r w:rsidR="002769D8">
        <w:rPr>
          <w:rFonts w:ascii="Arial" w:hAnsi="Arial"/>
          <w:color w:val="000000"/>
        </w:rPr>
        <w:t>Bilan positif : le groupe reprendra et poursuivra son analyse des pratiques à compter de janvier 2018.</w:t>
      </w:r>
      <w:r>
        <w:rPr>
          <w:rFonts w:ascii="Arial" w:hAnsi="Arial"/>
          <w:color w:val="000000"/>
        </w:rPr>
        <w:t xml:space="preserve"> </w:t>
      </w:r>
    </w:p>
    <w:p w:rsidR="00834E58" w:rsidRDefault="00834E58" w:rsidP="00E72D56">
      <w:pPr>
        <w:pStyle w:val="NormalWeb"/>
        <w:spacing w:beforeLines="0" w:afterLines="0"/>
        <w:rPr>
          <w:rFonts w:ascii="Arial" w:hAnsi="Arial"/>
          <w:color w:val="000000"/>
        </w:rPr>
      </w:pPr>
    </w:p>
    <w:p w:rsidR="00834E58" w:rsidRDefault="00834E58" w:rsidP="00834E58">
      <w:pPr>
        <w:pStyle w:val="normal0"/>
        <w:spacing w:before="2" w:after="2"/>
        <w:rPr>
          <w:color w:val="FF0000"/>
          <w:sz w:val="20"/>
          <w:szCs w:val="20"/>
        </w:rPr>
      </w:pPr>
      <w:r>
        <w:rPr>
          <w:sz w:val="20"/>
          <w:szCs w:val="20"/>
        </w:rPr>
        <w:t>Si la Fneje Paris IDF a été moins active en 2017, c'est en raison d'un investissement important au niveau national des membres de son bureau, comme vous avez pu le lire dans le rapport moral de la présidente.</w:t>
      </w:r>
    </w:p>
    <w:p w:rsidR="00E72D56" w:rsidRDefault="00E72D56" w:rsidP="00E72D56">
      <w:pPr>
        <w:pStyle w:val="NormalWeb"/>
        <w:spacing w:beforeLines="0" w:afterLines="0"/>
        <w:rPr>
          <w:rFonts w:ascii="Arial" w:hAnsi="Arial"/>
          <w:color w:val="000000"/>
        </w:rPr>
      </w:pPr>
    </w:p>
    <w:p w:rsidR="00E72D56" w:rsidRDefault="00E72D56" w:rsidP="00E72D56">
      <w:pPr>
        <w:pStyle w:val="NormalWeb"/>
        <w:spacing w:beforeLines="0" w:afterLines="0"/>
      </w:pPr>
      <w:r>
        <w:t> </w:t>
      </w:r>
    </w:p>
    <w:p w:rsidR="00E72D56" w:rsidRDefault="00E72D56" w:rsidP="00834E58">
      <w:pPr>
        <w:pStyle w:val="NormalWeb"/>
        <w:spacing w:beforeLines="0" w:afterLines="0"/>
        <w:jc w:val="center"/>
      </w:pPr>
      <w:r>
        <w:rPr>
          <w:rFonts w:ascii="Arial" w:hAnsi="Arial"/>
          <w:b/>
          <w:bCs/>
          <w:color w:val="0000FF"/>
          <w:sz w:val="36"/>
          <w:szCs w:val="36"/>
        </w:rPr>
        <w:t xml:space="preserve">Les projets de la </w:t>
      </w:r>
      <w:proofErr w:type="spellStart"/>
      <w:r>
        <w:rPr>
          <w:rFonts w:ascii="Arial" w:hAnsi="Arial"/>
          <w:b/>
          <w:bCs/>
          <w:color w:val="0000FF"/>
          <w:sz w:val="36"/>
          <w:szCs w:val="36"/>
        </w:rPr>
        <w:t>Fneje</w:t>
      </w:r>
      <w:proofErr w:type="spellEnd"/>
      <w:r>
        <w:rPr>
          <w:rFonts w:ascii="Arial" w:hAnsi="Arial"/>
          <w:b/>
          <w:bCs/>
          <w:color w:val="0000FF"/>
          <w:sz w:val="36"/>
          <w:szCs w:val="36"/>
        </w:rPr>
        <w:t xml:space="preserve"> PARIS IDF pour l'année 2018:</w:t>
      </w:r>
    </w:p>
    <w:p w:rsidR="00E72D56" w:rsidRDefault="00E72D56" w:rsidP="00E72D56">
      <w:pPr>
        <w:pStyle w:val="NormalWeb"/>
        <w:spacing w:beforeLines="0" w:afterLines="0"/>
      </w:pPr>
      <w:r>
        <w:t> </w:t>
      </w:r>
    </w:p>
    <w:p w:rsidR="00834E58" w:rsidRDefault="00834E58" w:rsidP="00834E58">
      <w:pPr>
        <w:pStyle w:val="normal0"/>
        <w:spacing w:before="2" w:after="2"/>
        <w:rPr>
          <w:b/>
          <w:sz w:val="20"/>
          <w:szCs w:val="20"/>
        </w:rPr>
      </w:pPr>
      <w:r>
        <w:rPr>
          <w:b/>
          <w:sz w:val="20"/>
          <w:szCs w:val="20"/>
        </w:rPr>
        <w:t>A programmer :</w:t>
      </w:r>
    </w:p>
    <w:p w:rsidR="00834E58" w:rsidRDefault="00834E58" w:rsidP="00834E58">
      <w:pPr>
        <w:pStyle w:val="normal0"/>
        <w:numPr>
          <w:ilvl w:val="0"/>
          <w:numId w:val="9"/>
        </w:numPr>
        <w:rPr>
          <w:sz w:val="20"/>
          <w:szCs w:val="20"/>
        </w:rPr>
      </w:pPr>
      <w:r>
        <w:rPr>
          <w:sz w:val="20"/>
          <w:szCs w:val="20"/>
        </w:rPr>
        <w:t xml:space="preserve"> La visite de</w:t>
      </w:r>
      <w:r>
        <w:rPr>
          <w:b/>
          <w:sz w:val="20"/>
          <w:szCs w:val="20"/>
        </w:rPr>
        <w:t xml:space="preserve"> l’espace snoezelen</w:t>
      </w:r>
      <w:r>
        <w:rPr>
          <w:sz w:val="20"/>
          <w:szCs w:val="20"/>
        </w:rPr>
        <w:t>, un espace sensoriel pour les petits, au sein de la halte garderie de l’espace Andrée Chedid</w:t>
      </w:r>
      <w:r>
        <w:rPr>
          <w:color w:val="FF0000"/>
          <w:sz w:val="20"/>
          <w:szCs w:val="20"/>
        </w:rPr>
        <w:t xml:space="preserve"> </w:t>
      </w:r>
    </w:p>
    <w:p w:rsidR="00834E58" w:rsidRDefault="00834E58" w:rsidP="00834E58">
      <w:pPr>
        <w:pStyle w:val="normal0"/>
        <w:numPr>
          <w:ilvl w:val="0"/>
          <w:numId w:val="9"/>
        </w:numPr>
        <w:rPr>
          <w:b/>
          <w:sz w:val="20"/>
          <w:szCs w:val="20"/>
        </w:rPr>
      </w:pPr>
      <w:r>
        <w:rPr>
          <w:sz w:val="20"/>
          <w:szCs w:val="20"/>
        </w:rPr>
        <w:t>La visite du jardin sensoriel</w:t>
      </w:r>
    </w:p>
    <w:p w:rsidR="00834E58" w:rsidRDefault="00834E58" w:rsidP="00834E58">
      <w:pPr>
        <w:pStyle w:val="normal0"/>
        <w:numPr>
          <w:ilvl w:val="0"/>
          <w:numId w:val="9"/>
        </w:numPr>
        <w:rPr>
          <w:sz w:val="20"/>
          <w:szCs w:val="20"/>
        </w:rPr>
      </w:pPr>
      <w:r>
        <w:rPr>
          <w:sz w:val="20"/>
          <w:szCs w:val="20"/>
        </w:rPr>
        <w:t>La visite du lieu ATD Quart Monde ou Stéphane est bénévole</w:t>
      </w:r>
    </w:p>
    <w:p w:rsidR="00834E58" w:rsidRDefault="00834E58" w:rsidP="00834E58">
      <w:pPr>
        <w:pStyle w:val="normal0"/>
        <w:numPr>
          <w:ilvl w:val="0"/>
          <w:numId w:val="9"/>
        </w:numPr>
        <w:rPr>
          <w:sz w:val="20"/>
          <w:szCs w:val="20"/>
        </w:rPr>
      </w:pPr>
      <w:r>
        <w:rPr>
          <w:sz w:val="20"/>
          <w:szCs w:val="20"/>
        </w:rPr>
        <w:t>Une information / débat sur la réingénierie des diplômes</w:t>
      </w:r>
    </w:p>
    <w:p w:rsidR="00834E58" w:rsidRDefault="00834E58" w:rsidP="00834E58">
      <w:pPr>
        <w:pStyle w:val="normal0"/>
        <w:numPr>
          <w:ilvl w:val="0"/>
          <w:numId w:val="9"/>
        </w:numPr>
        <w:rPr>
          <w:b/>
          <w:sz w:val="20"/>
          <w:szCs w:val="20"/>
        </w:rPr>
      </w:pPr>
      <w:r>
        <w:rPr>
          <w:sz w:val="20"/>
          <w:szCs w:val="20"/>
        </w:rPr>
        <w:t>Une soirée débat avec deux éducatrices Montessori</w:t>
      </w:r>
    </w:p>
    <w:p w:rsidR="00834E58" w:rsidRDefault="00834E58" w:rsidP="00834E58">
      <w:pPr>
        <w:pStyle w:val="normal0"/>
        <w:numPr>
          <w:ilvl w:val="0"/>
          <w:numId w:val="9"/>
        </w:numPr>
        <w:rPr>
          <w:sz w:val="20"/>
          <w:szCs w:val="20"/>
        </w:rPr>
      </w:pPr>
      <w:r>
        <w:rPr>
          <w:sz w:val="20"/>
          <w:szCs w:val="20"/>
        </w:rPr>
        <w:t>Les journées formation “Corps émotionnel de l’enfant / corps émotionnel du professionnel” animées par Tamara Milla VIGO</w:t>
      </w:r>
    </w:p>
    <w:p w:rsidR="00834E58" w:rsidRDefault="00834E58" w:rsidP="00834E58">
      <w:pPr>
        <w:pStyle w:val="normal0"/>
        <w:numPr>
          <w:ilvl w:val="0"/>
          <w:numId w:val="9"/>
        </w:numPr>
        <w:rPr>
          <w:b/>
          <w:sz w:val="20"/>
          <w:szCs w:val="20"/>
        </w:rPr>
      </w:pPr>
      <w:r>
        <w:rPr>
          <w:sz w:val="20"/>
          <w:szCs w:val="20"/>
        </w:rPr>
        <w:t>La projection du film «</w:t>
      </w:r>
      <w:r>
        <w:rPr>
          <w:b/>
          <w:sz w:val="20"/>
          <w:szCs w:val="20"/>
        </w:rPr>
        <w:t xml:space="preserve"> L’arbre de l’Enfance </w:t>
      </w:r>
      <w:r>
        <w:rPr>
          <w:sz w:val="20"/>
          <w:szCs w:val="20"/>
        </w:rPr>
        <w:t xml:space="preserve">» ou </w:t>
      </w:r>
      <w:r>
        <w:rPr>
          <w:b/>
          <w:sz w:val="20"/>
          <w:szCs w:val="20"/>
        </w:rPr>
        <w:t>“Le maître est l’enfant”</w:t>
      </w:r>
      <w:r>
        <w:rPr>
          <w:sz w:val="20"/>
          <w:szCs w:val="20"/>
        </w:rPr>
        <w:t xml:space="preserve"> ou </w:t>
      </w:r>
      <w:r>
        <w:rPr>
          <w:b/>
          <w:sz w:val="20"/>
          <w:szCs w:val="20"/>
        </w:rPr>
        <w:t xml:space="preserve">“Même qu’on naît imbattables” </w:t>
      </w:r>
      <w:r>
        <w:rPr>
          <w:sz w:val="20"/>
          <w:szCs w:val="20"/>
        </w:rPr>
        <w:t>en présence des réalisateurs réciproques avec vente de livres sur le sujet</w:t>
      </w:r>
    </w:p>
    <w:p w:rsidR="00834E58" w:rsidRDefault="00834E58" w:rsidP="00834E58">
      <w:pPr>
        <w:pStyle w:val="normal0"/>
        <w:numPr>
          <w:ilvl w:val="0"/>
          <w:numId w:val="9"/>
        </w:numPr>
        <w:rPr>
          <w:sz w:val="20"/>
          <w:szCs w:val="20"/>
        </w:rPr>
      </w:pPr>
      <w:r>
        <w:rPr>
          <w:sz w:val="20"/>
          <w:szCs w:val="20"/>
        </w:rPr>
        <w:t xml:space="preserve">La visite de </w:t>
      </w:r>
      <w:r>
        <w:rPr>
          <w:b/>
          <w:sz w:val="20"/>
          <w:szCs w:val="20"/>
        </w:rPr>
        <w:t xml:space="preserve">la ludothèque “les enfants du jeu” </w:t>
      </w:r>
      <w:r>
        <w:rPr>
          <w:sz w:val="20"/>
          <w:szCs w:val="20"/>
        </w:rPr>
        <w:t xml:space="preserve">à Saint Denis </w:t>
      </w:r>
    </w:p>
    <w:p w:rsidR="00834E58" w:rsidRDefault="00834E58" w:rsidP="00834E58">
      <w:pPr>
        <w:pStyle w:val="normal0"/>
        <w:numPr>
          <w:ilvl w:val="0"/>
          <w:numId w:val="9"/>
        </w:numPr>
        <w:rPr>
          <w:sz w:val="20"/>
          <w:szCs w:val="20"/>
        </w:rPr>
      </w:pPr>
      <w:r>
        <w:rPr>
          <w:b/>
          <w:sz w:val="20"/>
          <w:szCs w:val="20"/>
        </w:rPr>
        <w:t xml:space="preserve">Une conférence sur le jeu </w:t>
      </w:r>
      <w:r>
        <w:rPr>
          <w:sz w:val="20"/>
          <w:szCs w:val="20"/>
        </w:rPr>
        <w:t>animé par Nadège Haberbush, la responsable de la ludothèque “les enfants du jeu” sur le thème “</w:t>
      </w:r>
      <w:r>
        <w:rPr>
          <w:color w:val="222222"/>
          <w:sz w:val="19"/>
          <w:szCs w:val="19"/>
          <w:highlight w:val="white"/>
        </w:rPr>
        <w:t>De l’importance du jeu dans la construction de l’enfant “</w:t>
      </w:r>
    </w:p>
    <w:p w:rsidR="00834E58" w:rsidRDefault="00834E58" w:rsidP="00834E58">
      <w:pPr>
        <w:pStyle w:val="normal0"/>
        <w:numPr>
          <w:ilvl w:val="0"/>
          <w:numId w:val="9"/>
        </w:numPr>
        <w:rPr>
          <w:sz w:val="20"/>
          <w:szCs w:val="20"/>
        </w:rPr>
      </w:pPr>
      <w:r>
        <w:rPr>
          <w:sz w:val="20"/>
          <w:szCs w:val="20"/>
        </w:rPr>
        <w:t>D’autres idées pourraient être concrétisées (un atelier portage -  une après-midi avec un comédien intervenant en formation sur la communication à travers des jeux de rôle…)</w:t>
      </w:r>
    </w:p>
    <w:p w:rsidR="00834E58" w:rsidRDefault="00834E58" w:rsidP="00834E58">
      <w:pPr>
        <w:pStyle w:val="normal0"/>
        <w:rPr>
          <w:color w:val="0000FF"/>
          <w:sz w:val="20"/>
          <w:szCs w:val="20"/>
        </w:rPr>
      </w:pPr>
    </w:p>
    <w:p w:rsidR="00E72D56" w:rsidRPr="00834E58" w:rsidRDefault="00834E58" w:rsidP="00834E58">
      <w:pPr>
        <w:pStyle w:val="normal0"/>
        <w:numPr>
          <w:ilvl w:val="0"/>
          <w:numId w:val="9"/>
        </w:numPr>
        <w:spacing w:before="2" w:after="2"/>
        <w:rPr>
          <w:b/>
          <w:color w:val="0000FF"/>
          <w:sz w:val="20"/>
          <w:szCs w:val="20"/>
        </w:rPr>
      </w:pPr>
      <w:r>
        <w:rPr>
          <w:b/>
          <w:color w:val="0000FF"/>
          <w:sz w:val="20"/>
          <w:szCs w:val="20"/>
        </w:rPr>
        <w:t>TOUTES VOS IDÉES SERONT LES BIENVENUES !</w:t>
      </w:r>
    </w:p>
    <w:sectPr w:rsidR="00E72D56" w:rsidRPr="00834E58" w:rsidSect="00E72D5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55E28"/>
    <w:multiLevelType w:val="multilevel"/>
    <w:tmpl w:val="D94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067DA"/>
    <w:multiLevelType w:val="multilevel"/>
    <w:tmpl w:val="B99E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A4CA4"/>
    <w:multiLevelType w:val="multilevel"/>
    <w:tmpl w:val="035E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F3F69"/>
    <w:multiLevelType w:val="multilevel"/>
    <w:tmpl w:val="B8B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B5888"/>
    <w:multiLevelType w:val="multilevel"/>
    <w:tmpl w:val="2E3C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B755A"/>
    <w:multiLevelType w:val="multilevel"/>
    <w:tmpl w:val="9394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F93B9A"/>
    <w:multiLevelType w:val="multilevel"/>
    <w:tmpl w:val="885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345E8E"/>
    <w:multiLevelType w:val="multilevel"/>
    <w:tmpl w:val="6A663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0577938"/>
    <w:multiLevelType w:val="multilevel"/>
    <w:tmpl w:val="7068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5"/>
  </w:num>
  <w:num w:numId="6">
    <w:abstractNumId w:val="6"/>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72D56"/>
    <w:rsid w:val="002769D8"/>
    <w:rsid w:val="00834E58"/>
    <w:rsid w:val="00AA1166"/>
    <w:rsid w:val="00E72D56"/>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56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E72D56"/>
    <w:pPr>
      <w:spacing w:beforeLines="1" w:afterLines="1"/>
    </w:pPr>
    <w:rPr>
      <w:rFonts w:ascii="Times" w:hAnsi="Times" w:cs="Times New Roman"/>
      <w:sz w:val="20"/>
      <w:szCs w:val="20"/>
      <w:lang w:eastAsia="fr-FR"/>
    </w:rPr>
  </w:style>
  <w:style w:type="paragraph" w:customStyle="1" w:styleId="normal0">
    <w:name w:val="normal"/>
    <w:rsid w:val="00834E58"/>
    <w:pPr>
      <w:pBdr>
        <w:top w:val="nil"/>
        <w:left w:val="nil"/>
        <w:bottom w:val="nil"/>
        <w:right w:val="nil"/>
        <w:between w:val="nil"/>
      </w:pBdr>
      <w:spacing w:line="276" w:lineRule="auto"/>
    </w:pPr>
    <w:rPr>
      <w:rFonts w:ascii="Arial" w:eastAsia="Arial" w:hAnsi="Arial" w:cs="Arial"/>
      <w:color w:val="000000"/>
      <w:sz w:val="22"/>
      <w:szCs w:val="22"/>
      <w:lang w:eastAsia="fr-FR"/>
    </w:rPr>
  </w:style>
</w:styles>
</file>

<file path=word/webSettings.xml><?xml version="1.0" encoding="utf-8"?>
<w:webSettings xmlns:r="http://schemas.openxmlformats.org/officeDocument/2006/relationships" xmlns:w="http://schemas.openxmlformats.org/wordprocessingml/2006/main">
  <w:divs>
    <w:div w:id="465200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324</Words>
  <Characters>1848</Characters>
  <Application>Microsoft Word 12.1.0</Application>
  <DocSecurity>0</DocSecurity>
  <Lines>15</Lines>
  <Paragraphs>3</Paragraphs>
  <ScaleCrop>false</ScaleCrop>
  <Company>JRB</Company>
  <LinksUpToDate>false</LinksUpToDate>
  <CharactersWithSpaces>2269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Réjane BRUNO</dc:creator>
  <cp:keywords/>
  <cp:lastModifiedBy>Réjane BRUNO</cp:lastModifiedBy>
  <cp:revision>2</cp:revision>
  <dcterms:created xsi:type="dcterms:W3CDTF">2017-06-18T14:44:00Z</dcterms:created>
  <dcterms:modified xsi:type="dcterms:W3CDTF">2018-02-06T18:15:00Z</dcterms:modified>
</cp:coreProperties>
</file>